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358153" w14:textId="08AEF012" w:rsidR="00704546" w:rsidRPr="00357225" w:rsidRDefault="00704546" w:rsidP="00704546">
      <w:pPr>
        <w:tabs>
          <w:tab w:val="center" w:pos="4536"/>
          <w:tab w:val="right" w:pos="8280"/>
          <w:tab w:val="right" w:pos="9639"/>
        </w:tabs>
        <w:ind w:right="2"/>
        <w:rPr>
          <w:rFonts w:ascii="Arial" w:eastAsia="Malgun Gothic"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A30CC9">
        <w:rPr>
          <w:rFonts w:ascii="Arial" w:hAnsi="Arial" w:cs="Arial"/>
          <w:b/>
          <w:bCs/>
          <w:sz w:val="28"/>
        </w:rPr>
        <w:t>11</w:t>
      </w:r>
      <w:r w:rsidR="00A30CC9">
        <w:rPr>
          <w:rFonts w:ascii="Arial" w:eastAsia="Malgun Gothic" w:hAnsi="Arial" w:cs="Arial" w:hint="eastAsia"/>
          <w:b/>
          <w:bCs/>
          <w:sz w:val="28"/>
        </w:rPr>
        <w:t>8</w:t>
      </w:r>
      <w:r w:rsidR="007444CD">
        <w:rPr>
          <w:rFonts w:ascii="Arial" w:eastAsia="Malgun Gothic" w:hAnsi="Arial" w:cs="Arial" w:hint="eastAsia"/>
          <w:b/>
          <w:bCs/>
          <w:sz w:val="28"/>
        </w:rPr>
        <w:t>bis</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7444CD" w:rsidRPr="0059447D">
        <w:rPr>
          <w:rFonts w:ascii="Arial" w:hAnsi="Arial" w:cs="Arial"/>
          <w:b/>
          <w:bCs/>
          <w:sz w:val="28"/>
        </w:rPr>
        <w:t>2</w:t>
      </w:r>
      <w:r w:rsidR="007444CD">
        <w:rPr>
          <w:rFonts w:ascii="Arial" w:hAnsi="Arial" w:cs="Arial"/>
          <w:b/>
          <w:bCs/>
          <w:sz w:val="28"/>
        </w:rPr>
        <w:t>40</w:t>
      </w:r>
      <w:r w:rsidR="00D93479">
        <w:rPr>
          <w:rFonts w:ascii="Arial" w:eastAsia="Malgun Gothic" w:hAnsi="Arial" w:cs="Arial" w:hint="eastAsia"/>
          <w:b/>
          <w:bCs/>
          <w:sz w:val="28"/>
        </w:rPr>
        <w:t>8281</w:t>
      </w:r>
    </w:p>
    <w:p w14:paraId="60D8E25F" w14:textId="2733EC6C" w:rsidR="009E557F" w:rsidRPr="009E557F" w:rsidRDefault="007444CD" w:rsidP="009E557F">
      <w:pPr>
        <w:tabs>
          <w:tab w:val="center" w:pos="4536"/>
          <w:tab w:val="right" w:pos="8280"/>
          <w:tab w:val="right" w:pos="9639"/>
        </w:tabs>
        <w:ind w:right="2"/>
        <w:rPr>
          <w:rFonts w:ascii="Arial" w:eastAsia="MS Mincho" w:hAnsi="Arial" w:cs="Arial"/>
          <w:b/>
          <w:bCs/>
          <w:sz w:val="28"/>
          <w:lang w:val="en-GB" w:eastAsia="ja-JP"/>
        </w:rPr>
      </w:pPr>
      <w:r>
        <w:rPr>
          <w:rFonts w:ascii="Arial" w:eastAsia="Malgun Gothic" w:hAnsi="Arial" w:cs="Arial" w:hint="eastAsia"/>
          <w:b/>
          <w:bCs/>
          <w:sz w:val="28"/>
          <w:lang w:val="en-GB"/>
        </w:rPr>
        <w:t>Hefei</w:t>
      </w:r>
      <w:r w:rsidR="009E557F" w:rsidRPr="009E557F">
        <w:rPr>
          <w:rFonts w:ascii="Arial" w:eastAsia="MS Mincho" w:hAnsi="Arial" w:cs="Arial"/>
          <w:b/>
          <w:bCs/>
          <w:sz w:val="28"/>
          <w:lang w:val="en-GB" w:eastAsia="ja-JP"/>
        </w:rPr>
        <w:t xml:space="preserve">, </w:t>
      </w:r>
      <w:r>
        <w:rPr>
          <w:rFonts w:ascii="Arial" w:eastAsia="Malgun Gothic" w:hAnsi="Arial" w:cs="Arial" w:hint="eastAsia"/>
          <w:b/>
          <w:bCs/>
          <w:sz w:val="28"/>
          <w:lang w:val="en-GB"/>
        </w:rPr>
        <w:t>China</w:t>
      </w:r>
      <w:r w:rsidR="009E557F" w:rsidRPr="009E557F">
        <w:rPr>
          <w:rFonts w:ascii="Arial" w:eastAsia="MS Mincho" w:hAnsi="Arial" w:cs="Arial"/>
          <w:b/>
          <w:bCs/>
          <w:sz w:val="28"/>
          <w:lang w:val="en-GB" w:eastAsia="ja-JP"/>
        </w:rPr>
        <w:t xml:space="preserve">, </w:t>
      </w:r>
      <w:r>
        <w:rPr>
          <w:rFonts w:ascii="Arial" w:eastAsia="Malgun Gothic" w:hAnsi="Arial" w:cs="Arial" w:hint="eastAsia"/>
          <w:b/>
          <w:bCs/>
          <w:sz w:val="28"/>
          <w:lang w:val="en-GB"/>
        </w:rPr>
        <w:t>October</w:t>
      </w:r>
      <w:r w:rsidRPr="009E557F">
        <w:rPr>
          <w:rFonts w:ascii="Arial" w:eastAsia="MS Mincho" w:hAnsi="Arial" w:cs="Arial"/>
          <w:b/>
          <w:bCs/>
          <w:sz w:val="28"/>
          <w:lang w:val="en-GB" w:eastAsia="ja-JP"/>
        </w:rPr>
        <w:t xml:space="preserve"> 1</w:t>
      </w:r>
      <w:r>
        <w:rPr>
          <w:rFonts w:ascii="Arial" w:eastAsia="Malgun Gothic" w:hAnsi="Arial" w:cs="Arial" w:hint="eastAsia"/>
          <w:b/>
          <w:bCs/>
          <w:sz w:val="28"/>
          <w:lang w:val="en-GB"/>
        </w:rPr>
        <w:t>4</w:t>
      </w:r>
      <w:r w:rsidRPr="009E557F">
        <w:rPr>
          <w:rFonts w:ascii="Arial" w:eastAsia="MS Mincho" w:hAnsi="Arial" w:cs="Arial" w:hint="eastAsia"/>
          <w:b/>
          <w:bCs/>
          <w:sz w:val="28"/>
          <w:vertAlign w:val="superscript"/>
          <w:lang w:val="en-GB" w:eastAsia="ja-JP"/>
        </w:rPr>
        <w:t>th</w:t>
      </w:r>
      <w:r w:rsidRPr="009E557F">
        <w:rPr>
          <w:rFonts w:ascii="Arial" w:eastAsia="MS Mincho" w:hAnsi="Arial" w:cs="Arial"/>
          <w:b/>
          <w:bCs/>
          <w:sz w:val="28"/>
          <w:lang w:val="en-GB" w:eastAsia="ja-JP"/>
        </w:rPr>
        <w:t xml:space="preserve"> </w:t>
      </w:r>
      <w:r w:rsidR="009E557F" w:rsidRPr="009E557F">
        <w:rPr>
          <w:rFonts w:ascii="Arial" w:eastAsia="MS Mincho" w:hAnsi="Arial" w:cs="Arial"/>
          <w:b/>
          <w:bCs/>
          <w:sz w:val="28"/>
          <w:lang w:val="en-GB" w:eastAsia="ja-JP"/>
        </w:rPr>
        <w:t xml:space="preserve">– </w:t>
      </w:r>
      <w:r>
        <w:rPr>
          <w:rFonts w:ascii="Arial" w:eastAsia="Malgun Gothic" w:hAnsi="Arial" w:cs="Arial" w:hint="eastAsia"/>
          <w:b/>
          <w:bCs/>
          <w:sz w:val="28"/>
          <w:lang w:val="en-GB"/>
        </w:rPr>
        <w:t>18</w:t>
      </w:r>
      <w:r w:rsidR="004D6B0C">
        <w:rPr>
          <w:rFonts w:ascii="Arial" w:eastAsia="Malgun Gothic" w:hAnsi="Arial" w:cs="Arial" w:hint="eastAsia"/>
          <w:b/>
          <w:bCs/>
          <w:sz w:val="28"/>
          <w:vertAlign w:val="superscript"/>
          <w:lang w:val="en-GB"/>
        </w:rPr>
        <w:t>th</w:t>
      </w:r>
      <w:r w:rsidR="009E557F" w:rsidRPr="009E557F">
        <w:rPr>
          <w:rFonts w:ascii="Arial" w:eastAsia="MS Mincho" w:hAnsi="Arial" w:cs="Arial"/>
          <w:b/>
          <w:bCs/>
          <w:sz w:val="28"/>
          <w:lang w:val="en-GB" w:eastAsia="ja-JP"/>
        </w:rPr>
        <w:t>, 2024</w:t>
      </w:r>
    </w:p>
    <w:p w14:paraId="0BBE6C6A" w14:textId="302B7CD8" w:rsidR="0066680D" w:rsidRPr="0031658D" w:rsidRDefault="0066680D" w:rsidP="0066680D">
      <w:pPr>
        <w:tabs>
          <w:tab w:val="center" w:pos="4536"/>
          <w:tab w:val="right" w:pos="9072"/>
        </w:tabs>
        <w:rPr>
          <w:rFonts w:ascii="Arial" w:eastAsia="MS Mincho" w:hAnsi="Arial" w:cs="Arial"/>
          <w:b/>
          <w:bCs/>
          <w:sz w:val="28"/>
          <w:lang w:val="en-GB" w:eastAsia="ja-JP"/>
        </w:rPr>
      </w:pPr>
    </w:p>
    <w:bookmarkEnd w:id="1"/>
    <w:bookmarkEnd w:id="2"/>
    <w:p w14:paraId="1D31EC8B" w14:textId="55A11287"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6450C3">
        <w:rPr>
          <w:rFonts w:cs="Arial"/>
          <w:b/>
          <w:bCs/>
          <w:sz w:val="24"/>
          <w:szCs w:val="24"/>
          <w:lang w:val="en-US"/>
        </w:rPr>
        <w:t>9.6.2</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D2883FA"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6450C3">
        <w:rPr>
          <w:rFonts w:ascii="Arial" w:hAnsi="Arial" w:cs="Arial"/>
          <w:b/>
          <w:bCs/>
        </w:rPr>
        <w:t>Discussion on LP-WUS operation in IDLE/INACTIVE modes</w:t>
      </w:r>
    </w:p>
    <w:p w14:paraId="5FF4E466" w14:textId="0EC37691"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12A22C40" w14:textId="01133142" w:rsidR="006450C3" w:rsidRPr="00EE2BC7" w:rsidRDefault="00592AB0" w:rsidP="00592AB0">
      <w:pPr>
        <w:spacing w:line="276" w:lineRule="auto"/>
        <w:jc w:val="both"/>
        <w:rPr>
          <w:rFonts w:ascii="Arial" w:hAnsi="Arial" w:cs="Arial"/>
        </w:rPr>
      </w:pPr>
      <w:bookmarkStart w:id="5" w:name="_Hlk101956567"/>
      <w:r w:rsidRPr="00EE2BC7">
        <w:rPr>
          <w:rFonts w:ascii="Arial" w:hAnsi="Arial" w:cs="Arial"/>
        </w:rPr>
        <w:t xml:space="preserve">In </w:t>
      </w:r>
      <w:r w:rsidR="006450C3" w:rsidRPr="00EE2BC7">
        <w:rPr>
          <w:rFonts w:ascii="Arial" w:hAnsi="Arial" w:cs="Arial"/>
        </w:rPr>
        <w:t>RAN</w:t>
      </w:r>
      <w:r w:rsidR="004D6B0C">
        <w:rPr>
          <w:rFonts w:ascii="Arial" w:eastAsia="Malgun Gothic" w:hAnsi="Arial" w:cs="Arial" w:hint="eastAsia"/>
        </w:rPr>
        <w:t>1</w:t>
      </w:r>
      <w:r w:rsidR="006450C3" w:rsidRPr="00EE2BC7">
        <w:rPr>
          <w:rFonts w:ascii="Arial" w:hAnsi="Arial" w:cs="Arial"/>
        </w:rPr>
        <w:t>#</w:t>
      </w:r>
      <w:r w:rsidR="004D6B0C" w:rsidRPr="00EE2BC7">
        <w:rPr>
          <w:rFonts w:ascii="Arial" w:hAnsi="Arial" w:cs="Arial"/>
        </w:rPr>
        <w:t>11</w:t>
      </w:r>
      <w:r w:rsidR="004D6B0C">
        <w:rPr>
          <w:rFonts w:ascii="Arial" w:eastAsia="Malgun Gothic" w:hAnsi="Arial" w:cs="Arial" w:hint="eastAsia"/>
        </w:rPr>
        <w:t>8</w:t>
      </w:r>
      <w:r w:rsidR="004D6B0C" w:rsidRPr="00EE2BC7">
        <w:rPr>
          <w:rFonts w:ascii="Arial" w:hAnsi="Arial" w:cs="Arial"/>
        </w:rPr>
        <w:t xml:space="preserve"> </w:t>
      </w:r>
      <w:r w:rsidR="006450C3" w:rsidRPr="00EE2BC7">
        <w:rPr>
          <w:rFonts w:ascii="Arial" w:hAnsi="Arial" w:cs="Arial"/>
        </w:rPr>
        <w:t>[</w:t>
      </w:r>
      <w:r w:rsidR="00AA3CDF">
        <w:rPr>
          <w:rFonts w:ascii="Arial" w:eastAsia="Malgun Gothic" w:hAnsi="Arial" w:cs="Arial" w:hint="eastAsia"/>
        </w:rPr>
        <w:t>6</w:t>
      </w:r>
      <w:r w:rsidR="006450C3" w:rsidRPr="00EE2BC7">
        <w:rPr>
          <w:rFonts w:ascii="Arial" w:hAnsi="Arial" w:cs="Arial"/>
        </w:rPr>
        <w:t xml:space="preserve">], the </w:t>
      </w:r>
      <w:r w:rsidR="002044B5" w:rsidRPr="00EE2BC7">
        <w:rPr>
          <w:rFonts w:ascii="Arial" w:hAnsi="Arial" w:cs="Arial"/>
        </w:rPr>
        <w:t>following agreements</w:t>
      </w:r>
      <w:r w:rsidR="006450C3" w:rsidRPr="00EE2BC7">
        <w:rPr>
          <w:rFonts w:ascii="Arial" w:hAnsi="Arial" w:cs="Arial"/>
        </w:rPr>
        <w:t xml:space="preserve"> on LP-WUS </w:t>
      </w:r>
      <w:r w:rsidR="002044B5" w:rsidRPr="00EE2BC7">
        <w:rPr>
          <w:rFonts w:ascii="Arial" w:hAnsi="Arial" w:cs="Arial"/>
        </w:rPr>
        <w:t xml:space="preserve">operation in IDLE/INACTIVE modes </w:t>
      </w:r>
      <w:r w:rsidR="006450C3" w:rsidRPr="00EE2BC7">
        <w:rPr>
          <w:rFonts w:ascii="Arial" w:hAnsi="Arial" w:cs="Arial"/>
        </w:rPr>
        <w:t>w</w:t>
      </w:r>
      <w:r w:rsidR="002044B5" w:rsidRPr="00EE2BC7">
        <w:rPr>
          <w:rFonts w:ascii="Arial" w:hAnsi="Arial" w:cs="Arial"/>
        </w:rPr>
        <w:t>ere</w:t>
      </w:r>
      <w:r w:rsidR="006450C3" w:rsidRPr="00EE2BC7">
        <w:rPr>
          <w:rFonts w:ascii="Arial" w:hAnsi="Arial" w:cs="Arial"/>
        </w:rPr>
        <w:t xml:space="preserve"> agreed</w:t>
      </w:r>
      <w:r w:rsidR="00975CD9" w:rsidRPr="00EE2BC7">
        <w:rPr>
          <w:rFonts w:ascii="Arial" w:hAnsi="Arial" w:cs="Arial"/>
        </w:rPr>
        <w:t>.</w:t>
      </w:r>
    </w:p>
    <w:tbl>
      <w:tblPr>
        <w:tblStyle w:val="TableGrid"/>
        <w:tblW w:w="0" w:type="auto"/>
        <w:tblLook w:val="04A0" w:firstRow="1" w:lastRow="0" w:firstColumn="1" w:lastColumn="0" w:noHBand="0" w:noVBand="1"/>
      </w:tblPr>
      <w:tblGrid>
        <w:gridCol w:w="9962"/>
      </w:tblGrid>
      <w:tr w:rsidR="006450C3" w:rsidRPr="00EE2BC7" w14:paraId="098A0C95" w14:textId="77777777" w:rsidTr="00357225">
        <w:trPr>
          <w:trHeight w:val="3068"/>
        </w:trPr>
        <w:tc>
          <w:tcPr>
            <w:tcW w:w="9962" w:type="dxa"/>
          </w:tcPr>
          <w:p w14:paraId="5B296FE7" w14:textId="77777777" w:rsidR="00DB0556" w:rsidRPr="00DB0556" w:rsidRDefault="00DB0556" w:rsidP="00DB0556">
            <w:pPr>
              <w:spacing w:after="0" w:line="240" w:lineRule="auto"/>
              <w:rPr>
                <w:rFonts w:ascii="Times" w:eastAsia="Batang" w:hAnsi="Times" w:cs="Times"/>
                <w:b/>
                <w:bCs/>
                <w:kern w:val="0"/>
                <w:sz w:val="20"/>
                <w:highlight w:val="green"/>
                <w:lang w:val="en-GB" w:eastAsia="x-none"/>
                <w14:ligatures w14:val="none"/>
              </w:rPr>
            </w:pPr>
            <w:bookmarkStart w:id="6" w:name="_Hlk153295984"/>
            <w:r w:rsidRPr="00DB0556">
              <w:rPr>
                <w:rFonts w:ascii="Times" w:eastAsia="Batang" w:hAnsi="Times" w:cs="Times"/>
                <w:b/>
                <w:bCs/>
                <w:kern w:val="0"/>
                <w:sz w:val="20"/>
                <w:highlight w:val="green"/>
                <w:lang w:val="en-GB" w:eastAsia="x-none"/>
                <w14:ligatures w14:val="none"/>
              </w:rPr>
              <w:t>Agreement</w:t>
            </w:r>
          </w:p>
          <w:p w14:paraId="5FB6CDC1"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The definitions of LP-RSRP and LP-RSSI for LP-RSRQ are updated as follows:</w:t>
            </w:r>
          </w:p>
          <w:p w14:paraId="030040FB" w14:textId="77777777" w:rsidR="00DB0556" w:rsidRPr="00DB0556" w:rsidRDefault="00DB0556" w:rsidP="00DB0556">
            <w:pPr>
              <w:spacing w:after="0" w:line="240" w:lineRule="auto"/>
              <w:ind w:left="720" w:hanging="360"/>
              <w:rPr>
                <w:rFonts w:ascii="Times" w:eastAsia="Batang" w:hAnsi="Times" w:cs="Times New Roman"/>
                <w:kern w:val="0"/>
                <w:sz w:val="20"/>
                <w:szCs w:val="20"/>
                <w:lang w:val="en-GB" w:eastAsia="x-none"/>
                <w14:ligatures w14:val="none"/>
              </w:rPr>
            </w:pPr>
            <w:r w:rsidRPr="00DB0556">
              <w:rPr>
                <w:rFonts w:ascii="Times" w:eastAsia="Batang" w:hAnsi="Times" w:cs="Times New Roman"/>
                <w:kern w:val="0"/>
                <w:sz w:val="20"/>
                <w:szCs w:val="20"/>
                <w:lang w:val="en-GB" w:eastAsia="x-none"/>
                <w14:ligatures w14:val="none"/>
              </w:rPr>
              <w:t xml:space="preserve">LP-RSRP is the linear average of received power of LP-SS in OOK ON symbols </w:t>
            </w:r>
            <w:r w:rsidRPr="00DB0556">
              <w:rPr>
                <w:rFonts w:ascii="Times" w:eastAsia="Batang" w:hAnsi="Times" w:cs="Times New Roman"/>
                <w:color w:val="FF0000"/>
                <w:kern w:val="0"/>
                <w:sz w:val="20"/>
                <w:szCs w:val="20"/>
                <w:lang w:val="en-GB" w:eastAsia="x-none"/>
                <w14:ligatures w14:val="none"/>
              </w:rPr>
              <w:t>over the frequency resources defined by the number of REs that carry LP-SS</w:t>
            </w:r>
            <w:r w:rsidRPr="00DB0556">
              <w:rPr>
                <w:rFonts w:ascii="Times" w:eastAsia="Batang" w:hAnsi="Times" w:cs="Times New Roman"/>
                <w:kern w:val="0"/>
                <w:sz w:val="20"/>
                <w:szCs w:val="20"/>
                <w:lang w:val="en-GB" w:eastAsia="x-none"/>
                <w14:ligatures w14:val="none"/>
              </w:rPr>
              <w:t>.</w:t>
            </w:r>
          </w:p>
          <w:p w14:paraId="3BC984D2" w14:textId="77777777" w:rsidR="00DB0556" w:rsidRPr="00DB0556" w:rsidRDefault="00DB0556" w:rsidP="00DB0556">
            <w:pPr>
              <w:spacing w:after="0" w:line="240" w:lineRule="auto"/>
              <w:ind w:left="720" w:hanging="360"/>
              <w:rPr>
                <w:rFonts w:ascii="Times" w:eastAsia="Batang" w:hAnsi="Times" w:cs="Times New Roman"/>
                <w:kern w:val="0"/>
                <w:sz w:val="20"/>
                <w:szCs w:val="20"/>
                <w:lang w:val="en-GB" w:eastAsia="x-none"/>
                <w14:ligatures w14:val="none"/>
              </w:rPr>
            </w:pPr>
            <w:r w:rsidRPr="00DB0556">
              <w:rPr>
                <w:rFonts w:ascii="Times" w:eastAsia="Batang" w:hAnsi="Times" w:cs="Times New Roman"/>
                <w:kern w:val="0"/>
                <w:sz w:val="20"/>
                <w:szCs w:val="20"/>
                <w:lang w:val="en-GB" w:eastAsia="x-none"/>
                <w14:ligatures w14:val="none"/>
              </w:rPr>
              <w:t>LP-RSSI is the linear average of total received power in ON and OFF LP-SS OOK symbols</w:t>
            </w:r>
            <w:r w:rsidRPr="00DB0556">
              <w:rPr>
                <w:rFonts w:ascii="Times" w:eastAsia="Batang" w:hAnsi="Times" w:cs="Times New Roman"/>
                <w:color w:val="FF0000"/>
                <w:kern w:val="0"/>
                <w:sz w:val="20"/>
                <w:szCs w:val="20"/>
                <w:lang w:val="en-GB" w:eastAsia="x-none"/>
                <w14:ligatures w14:val="none"/>
              </w:rPr>
              <w:t xml:space="preserve"> over the frequency resources defined by the number of REs that carry LP-SS</w:t>
            </w:r>
            <w:r w:rsidRPr="00DB0556">
              <w:rPr>
                <w:rFonts w:ascii="Times" w:eastAsia="Batang" w:hAnsi="Times" w:cs="Times New Roman"/>
                <w:kern w:val="0"/>
                <w:sz w:val="20"/>
                <w:szCs w:val="20"/>
                <w:lang w:val="en-GB" w:eastAsia="x-none"/>
                <w14:ligatures w14:val="none"/>
              </w:rPr>
              <w:t>.</w:t>
            </w:r>
          </w:p>
          <w:p w14:paraId="3CF94981" w14:textId="77777777" w:rsidR="00DB0556" w:rsidRPr="00DB0556" w:rsidRDefault="00DB0556" w:rsidP="00DB0556">
            <w:pPr>
              <w:spacing w:after="0" w:line="240" w:lineRule="auto"/>
              <w:rPr>
                <w:rFonts w:ascii="Times" w:eastAsia="Batang" w:hAnsi="Times" w:cs="Times New Roman"/>
                <w:kern w:val="0"/>
                <w:sz w:val="20"/>
                <w:szCs w:val="20"/>
                <w:lang w:val="en-GB" w:eastAsia="x-none"/>
                <w14:ligatures w14:val="none"/>
              </w:rPr>
            </w:pPr>
          </w:p>
          <w:p w14:paraId="17EC26B4" w14:textId="77777777" w:rsidR="00DB0556" w:rsidRPr="00DB0556" w:rsidRDefault="00DB0556" w:rsidP="00DB0556">
            <w:pPr>
              <w:spacing w:after="0" w:line="240" w:lineRule="auto"/>
              <w:rPr>
                <w:rFonts w:ascii="Times" w:eastAsia="Batang" w:hAnsi="Times" w:cs="Times"/>
                <w:b/>
                <w:bCs/>
                <w:kern w:val="0"/>
                <w:sz w:val="20"/>
                <w:highlight w:val="green"/>
                <w:lang w:val="en-GB" w:eastAsia="x-none"/>
                <w14:ligatures w14:val="none"/>
              </w:rPr>
            </w:pPr>
            <w:r w:rsidRPr="00DB0556">
              <w:rPr>
                <w:rFonts w:ascii="Times" w:eastAsia="Batang" w:hAnsi="Times" w:cs="Times"/>
                <w:b/>
                <w:bCs/>
                <w:kern w:val="0"/>
                <w:sz w:val="20"/>
                <w:highlight w:val="green"/>
                <w:lang w:val="en-GB" w:eastAsia="x-none"/>
                <w14:ligatures w14:val="none"/>
              </w:rPr>
              <w:t>Agreement</w:t>
            </w:r>
          </w:p>
          <w:p w14:paraId="59959491"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 xml:space="preserve">At least support 1:1 association between LP-WUS MO(s)/LP-SS </w:t>
            </w:r>
            <w:r w:rsidRPr="00DB0556">
              <w:rPr>
                <w:rFonts w:ascii="Times" w:eastAsia="Batang" w:hAnsi="Times" w:cs="Times New Roman"/>
                <w:color w:val="FF0000"/>
                <w:kern w:val="0"/>
                <w:sz w:val="20"/>
                <w:szCs w:val="20"/>
                <w:lang w:val="en-GB" w:eastAsia="en-US"/>
                <w14:ligatures w14:val="none"/>
              </w:rPr>
              <w:t xml:space="preserve">transmissions </w:t>
            </w:r>
            <w:r w:rsidRPr="00DB0556">
              <w:rPr>
                <w:rFonts w:ascii="Times" w:eastAsia="Batang" w:hAnsi="Times" w:cs="Times New Roman"/>
                <w:kern w:val="0"/>
                <w:sz w:val="20"/>
                <w:szCs w:val="20"/>
                <w:lang w:val="en-GB" w:eastAsia="en-US"/>
                <w14:ligatures w14:val="none"/>
              </w:rPr>
              <w:t xml:space="preserve">and SSB beams. </w:t>
            </w:r>
          </w:p>
          <w:p w14:paraId="5A715BF6"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p>
          <w:p w14:paraId="640D7F81" w14:textId="77777777" w:rsidR="00DB0556" w:rsidRPr="00DB0556" w:rsidRDefault="00DB0556" w:rsidP="00DB0556">
            <w:pPr>
              <w:spacing w:after="0" w:line="240" w:lineRule="auto"/>
              <w:rPr>
                <w:rFonts w:ascii="Times" w:eastAsia="Batang" w:hAnsi="Times" w:cs="Times New Roman"/>
                <w:b/>
                <w:bCs/>
                <w:kern w:val="0"/>
                <w:sz w:val="20"/>
                <w:lang w:val="en-GB" w:eastAsia="en-US"/>
                <w14:ligatures w14:val="none"/>
              </w:rPr>
            </w:pPr>
            <w:r w:rsidRPr="00DB0556">
              <w:rPr>
                <w:rFonts w:ascii="Times" w:eastAsia="Batang" w:hAnsi="Times" w:cs="Times New Roman"/>
                <w:b/>
                <w:bCs/>
                <w:kern w:val="0"/>
                <w:sz w:val="20"/>
                <w:highlight w:val="green"/>
                <w:lang w:val="en-GB" w:eastAsia="en-US"/>
                <w14:ligatures w14:val="none"/>
              </w:rPr>
              <w:t>Agreement</w:t>
            </w:r>
          </w:p>
          <w:p w14:paraId="74E16196"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For the wake-up delay, consider the following options:</w:t>
            </w:r>
          </w:p>
          <w:p w14:paraId="05699CA6" w14:textId="77777777" w:rsidR="00DB0556" w:rsidRPr="00DB0556" w:rsidRDefault="00DB0556" w:rsidP="00DB0556">
            <w:p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 xml:space="preserve">Option 2: UE reports one value </w:t>
            </w:r>
            <w:r w:rsidRPr="00DB0556">
              <w:rPr>
                <w:rFonts w:ascii="Times" w:eastAsia="Batang" w:hAnsi="Times" w:cs="Times New Roman"/>
                <w:color w:val="FF0000"/>
                <w:kern w:val="0"/>
                <w:sz w:val="20"/>
                <w:lang w:val="en-GB" w:eastAsia="x-none"/>
                <w14:ligatures w14:val="none"/>
              </w:rPr>
              <w:t xml:space="preserve">from X candidate values </w:t>
            </w:r>
            <w:r w:rsidRPr="00DB0556">
              <w:rPr>
                <w:rFonts w:ascii="Times" w:eastAsia="Batang" w:hAnsi="Times" w:cs="Times New Roman"/>
                <w:kern w:val="0"/>
                <w:sz w:val="20"/>
                <w:lang w:val="en-GB" w:eastAsia="x-none"/>
                <w14:ligatures w14:val="none"/>
              </w:rPr>
              <w:t xml:space="preserve">for the wake-up delay </w:t>
            </w:r>
            <w:r w:rsidRPr="00DB0556">
              <w:rPr>
                <w:rFonts w:ascii="Times" w:eastAsia="Batang" w:hAnsi="Times" w:cs="Times New Roman"/>
                <w:color w:val="FF0000"/>
                <w:kern w:val="0"/>
                <w:sz w:val="20"/>
                <w:lang w:val="en-GB" w:eastAsia="x-none"/>
                <w14:ligatures w14:val="none"/>
              </w:rPr>
              <w:t>via UE capability reporting</w:t>
            </w:r>
            <w:r w:rsidRPr="00DB0556">
              <w:rPr>
                <w:rFonts w:ascii="Times" w:eastAsia="Batang" w:hAnsi="Times" w:cs="Times New Roman"/>
                <w:kern w:val="0"/>
                <w:sz w:val="20"/>
                <w:lang w:val="en-GB" w:eastAsia="x-none"/>
                <w14:ligatures w14:val="none"/>
              </w:rPr>
              <w:t>.</w:t>
            </w:r>
          </w:p>
          <w:p w14:paraId="3FAB482C" w14:textId="77777777" w:rsidR="00DB0556" w:rsidRPr="00DB0556" w:rsidRDefault="00DB0556" w:rsidP="00DB0556">
            <w:pPr>
              <w:numPr>
                <w:ilvl w:val="0"/>
                <w:numId w:val="35"/>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FFS: X is 2, 3, 4</w:t>
            </w:r>
          </w:p>
          <w:p w14:paraId="28FC9ED8" w14:textId="77777777" w:rsidR="00DB0556" w:rsidRPr="00DB0556" w:rsidRDefault="00DB0556" w:rsidP="00DB0556">
            <w:p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Above applies for IDLE/INACTIVE mode.</w:t>
            </w:r>
          </w:p>
          <w:p w14:paraId="7E669CA8"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r w:rsidRPr="00DB0556">
              <w:rPr>
                <w:rFonts w:ascii="Times" w:eastAsia="DengXian" w:hAnsi="Times" w:cs="Times New Roman"/>
                <w:kern w:val="0"/>
                <w:sz w:val="20"/>
                <w:lang w:val="en-GB" w:eastAsia="zh-CN" w:bidi="ar"/>
                <w14:ligatures w14:val="none"/>
              </w:rPr>
              <w:t xml:space="preserve">Definition of </w:t>
            </w:r>
            <w:r w:rsidRPr="00DB0556">
              <w:rPr>
                <w:rFonts w:ascii="Times" w:eastAsia="Batang" w:hAnsi="Times" w:cs="Times New Roman"/>
                <w:kern w:val="0"/>
                <w:sz w:val="20"/>
                <w:lang w:val="en-GB" w:eastAsia="en-US"/>
                <w14:ligatures w14:val="none"/>
              </w:rPr>
              <w:t>wake-up delay: Minimum gap time between LP-WUS reception and MR to start PDCCH monitoring</w:t>
            </w:r>
          </w:p>
          <w:p w14:paraId="4194D137"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p>
          <w:p w14:paraId="052B124F" w14:textId="77777777" w:rsidR="00DB0556" w:rsidRPr="00DB0556" w:rsidRDefault="00DB0556" w:rsidP="00DB0556">
            <w:pPr>
              <w:spacing w:after="0" w:line="240" w:lineRule="auto"/>
              <w:rPr>
                <w:rFonts w:ascii="Times" w:eastAsia="Batang" w:hAnsi="Times" w:cs="Times New Roman"/>
                <w:b/>
                <w:bCs/>
                <w:kern w:val="0"/>
                <w:sz w:val="20"/>
                <w:lang w:val="en-GB" w:eastAsia="en-US"/>
                <w14:ligatures w14:val="none"/>
              </w:rPr>
            </w:pPr>
            <w:r w:rsidRPr="00DB0556">
              <w:rPr>
                <w:rFonts w:ascii="Times" w:eastAsia="Batang" w:hAnsi="Times" w:cs="Times New Roman"/>
                <w:b/>
                <w:bCs/>
                <w:kern w:val="0"/>
                <w:sz w:val="20"/>
                <w:highlight w:val="green"/>
                <w:lang w:val="en-GB" w:eastAsia="en-US"/>
                <w14:ligatures w14:val="none"/>
              </w:rPr>
              <w:t>Agreement</w:t>
            </w:r>
          </w:p>
          <w:p w14:paraId="606A26AE"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For the maximum number of subgroups per PO (X), down-select from the following options in RAN1#118bis:</w:t>
            </w:r>
          </w:p>
          <w:p w14:paraId="635AD413"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1: X = 8</w:t>
            </w:r>
          </w:p>
          <w:p w14:paraId="2E86C833"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2: X = 16</w:t>
            </w:r>
          </w:p>
          <w:p w14:paraId="03BB2A91"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3: X = 32</w:t>
            </w:r>
          </w:p>
          <w:p w14:paraId="3E5CAE94"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4: X = 64</w:t>
            </w:r>
          </w:p>
          <w:p w14:paraId="04A23C8F"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5: X = 128</w:t>
            </w:r>
          </w:p>
          <w:p w14:paraId="5EF9F6CA" w14:textId="77777777" w:rsidR="00DB0556" w:rsidRPr="00DB0556" w:rsidRDefault="00DB0556" w:rsidP="00DB0556">
            <w:pPr>
              <w:numPr>
                <w:ilvl w:val="0"/>
                <w:numId w:val="35"/>
              </w:numPr>
              <w:overflowPunct w:val="0"/>
              <w:autoSpaceDE w:val="0"/>
              <w:autoSpaceDN w:val="0"/>
              <w:adjustRightInd w:val="0"/>
              <w:spacing w:after="0" w:line="240" w:lineRule="auto"/>
              <w:contextualSpacing/>
              <w:jc w:val="both"/>
              <w:textAlignment w:val="baseline"/>
              <w:rPr>
                <w:rFonts w:ascii="Times" w:eastAsia="Microsoft YaHei" w:hAnsi="Times" w:cs="Times"/>
                <w:kern w:val="0"/>
                <w:sz w:val="20"/>
                <w:lang w:val="en-GB" w:eastAsia="zh-CN"/>
                <w14:ligatures w14:val="none"/>
              </w:rPr>
            </w:pPr>
            <w:r w:rsidRPr="00DB0556">
              <w:rPr>
                <w:rFonts w:ascii="Times" w:eastAsia="Microsoft YaHei" w:hAnsi="Times" w:cs="Times"/>
                <w:kern w:val="0"/>
                <w:sz w:val="20"/>
                <w:lang w:val="en-GB" w:eastAsia="zh-CN"/>
                <w14:ligatures w14:val="none"/>
              </w:rPr>
              <w:t>Option 6: X = 256</w:t>
            </w:r>
          </w:p>
          <w:p w14:paraId="367D901B"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r w:rsidRPr="00DB0556">
              <w:rPr>
                <w:rFonts w:ascii="Times" w:eastAsia="DengXian" w:hAnsi="Times" w:cs="Times New Roman"/>
                <w:kern w:val="0"/>
                <w:sz w:val="20"/>
                <w:lang w:val="en-GB" w:eastAsia="zh-CN" w:bidi="ar"/>
                <w14:ligatures w14:val="none"/>
              </w:rPr>
              <w:t xml:space="preserve">For decision in RAN1#118bis, companies are encouraged to provide the </w:t>
            </w:r>
            <w:r w:rsidRPr="00DB0556">
              <w:rPr>
                <w:rFonts w:ascii="Times" w:eastAsia="Batang" w:hAnsi="Times" w:cs="Times New Roman"/>
                <w:kern w:val="0"/>
                <w:sz w:val="20"/>
                <w:szCs w:val="20"/>
                <w:lang w:val="en-GB" w:eastAsia="en-US"/>
                <w14:ligatures w14:val="none"/>
              </w:rPr>
              <w:t>maximum number of information bits per LP-WUS (Z), the number of OFDM symbols occupied by LP-WUS per MO, the number of MOs for their preferred option.</w:t>
            </w:r>
          </w:p>
          <w:p w14:paraId="0A0E24CB"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p>
          <w:p w14:paraId="5BA63013" w14:textId="77777777" w:rsidR="00DB0556" w:rsidRPr="00DB0556" w:rsidRDefault="00DB0556" w:rsidP="00DB0556">
            <w:pPr>
              <w:spacing w:after="0" w:line="240" w:lineRule="auto"/>
              <w:rPr>
                <w:rFonts w:ascii="Times" w:eastAsia="DengXian" w:hAnsi="Times" w:cs="Times New Roman"/>
                <w:b/>
                <w:bCs/>
                <w:kern w:val="0"/>
                <w:sz w:val="20"/>
                <w:lang w:val="en-GB" w:eastAsia="zh-CN" w:bidi="ar"/>
                <w14:ligatures w14:val="none"/>
              </w:rPr>
            </w:pPr>
            <w:r w:rsidRPr="00DB0556">
              <w:rPr>
                <w:rFonts w:ascii="Times" w:eastAsia="DengXian" w:hAnsi="Times" w:cs="Times New Roman"/>
                <w:b/>
                <w:bCs/>
                <w:kern w:val="0"/>
                <w:sz w:val="20"/>
                <w:lang w:val="en-GB" w:eastAsia="zh-CN" w:bidi="ar"/>
                <w14:ligatures w14:val="none"/>
              </w:rPr>
              <w:t>Conclusion</w:t>
            </w:r>
          </w:p>
          <w:p w14:paraId="118F28D0"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There is no consensus in RAN1 on the support of dynamic PO.</w:t>
            </w:r>
          </w:p>
          <w:p w14:paraId="3C1D7A38"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p>
          <w:p w14:paraId="2CCE42B5" w14:textId="77777777" w:rsidR="00DB0556" w:rsidRPr="00DB0556" w:rsidRDefault="00DB0556" w:rsidP="00DB0556">
            <w:pPr>
              <w:spacing w:after="0" w:line="240" w:lineRule="auto"/>
              <w:rPr>
                <w:rFonts w:ascii="Times" w:eastAsia="Batang" w:hAnsi="Times" w:cs="Times New Roman"/>
                <w:b/>
                <w:bCs/>
                <w:kern w:val="0"/>
                <w:sz w:val="20"/>
                <w:lang w:val="en-GB" w:eastAsia="en-US"/>
                <w14:ligatures w14:val="none"/>
              </w:rPr>
            </w:pPr>
            <w:r w:rsidRPr="00DB0556">
              <w:rPr>
                <w:rFonts w:ascii="Times" w:eastAsia="Batang" w:hAnsi="Times" w:cs="Times New Roman"/>
                <w:b/>
                <w:bCs/>
                <w:kern w:val="0"/>
                <w:sz w:val="20"/>
                <w:highlight w:val="green"/>
                <w:lang w:val="en-GB" w:eastAsia="en-US"/>
                <w14:ligatures w14:val="none"/>
              </w:rPr>
              <w:t>Agreement</w:t>
            </w:r>
          </w:p>
          <w:p w14:paraId="7FE1D252" w14:textId="77777777" w:rsidR="00DB0556" w:rsidRPr="00DB0556" w:rsidRDefault="00DB0556" w:rsidP="00DB0556">
            <w:pPr>
              <w:spacing w:after="0" w:line="240" w:lineRule="auto"/>
              <w:rPr>
                <w:rFonts w:ascii="Times" w:eastAsia="Malgun Gothic" w:hAnsi="Times" w:cs="Times New Roman"/>
                <w:kern w:val="0"/>
                <w:sz w:val="20"/>
                <w:szCs w:val="20"/>
                <w:lang w:val="en-GB" w:eastAsia="en-US"/>
                <w14:ligatures w14:val="none"/>
              </w:rPr>
            </w:pPr>
            <w:r w:rsidRPr="00DB0556">
              <w:rPr>
                <w:rFonts w:ascii="Times" w:eastAsia="Malgun Gothic" w:hAnsi="Times" w:cs="Times New Roman"/>
                <w:kern w:val="0"/>
                <w:sz w:val="20"/>
                <w:szCs w:val="20"/>
                <w:lang w:val="en-GB" w:eastAsia="en-US"/>
                <w14:ligatures w14:val="none"/>
              </w:rPr>
              <w:t xml:space="preserve">On the LO configuration for iDRX, </w:t>
            </w:r>
            <w:r w:rsidRPr="00DB0556">
              <w:rPr>
                <w:rFonts w:ascii="Times" w:eastAsia="Batang" w:hAnsi="Times" w:cs="Times New Roman"/>
                <w:kern w:val="0"/>
                <w:sz w:val="20"/>
                <w:lang w:val="en-GB" w:eastAsia="en-US"/>
                <w14:ligatures w14:val="none"/>
              </w:rPr>
              <w:t>offset value(s) between a LO and a reference PO/PF is/are configured.</w:t>
            </w:r>
          </w:p>
          <w:p w14:paraId="154E9950" w14:textId="77777777" w:rsidR="00DB0556" w:rsidRPr="00DB0556" w:rsidRDefault="00DB0556" w:rsidP="00DB0556">
            <w:pPr>
              <w:numPr>
                <w:ilvl w:val="0"/>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FFS: one or multiple offset values, and if multiple offset values are supported, how a UE decides which value to use</w:t>
            </w:r>
          </w:p>
          <w:p w14:paraId="035C5FEB" w14:textId="77777777" w:rsidR="00DB0556" w:rsidRPr="00DB0556" w:rsidRDefault="00DB0556" w:rsidP="00DB0556">
            <w:pPr>
              <w:numPr>
                <w:ilvl w:val="0"/>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lastRenderedPageBreak/>
              <w:t>FFS: the exact definition of the reference PF/PO and the detailed procedure for UE to determine the LO(s) corresponding to Option 1, 2, or 3 (if supported)</w:t>
            </w:r>
          </w:p>
          <w:p w14:paraId="09D86349" w14:textId="77777777" w:rsidR="00DB0556" w:rsidRPr="00DB0556" w:rsidRDefault="00DB0556" w:rsidP="00DB0556">
            <w:pPr>
              <w:numPr>
                <w:ilvl w:val="0"/>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w:t>
            </w:r>
            <w:r w:rsidRPr="00DB0556">
              <w:rPr>
                <w:rFonts w:ascii="Times" w:eastAsia="Batang" w:hAnsi="Times" w:cs="Times New Roman"/>
                <w:kern w:val="0"/>
                <w:sz w:val="20"/>
                <w:highlight w:val="darkYellow"/>
                <w:lang w:val="en-GB" w:eastAsia="x-none"/>
                <w14:ligatures w14:val="none"/>
              </w:rPr>
              <w:t>Working Assumption</w:t>
            </w:r>
            <w:r w:rsidRPr="00DB0556">
              <w:rPr>
                <w:rFonts w:ascii="Times" w:eastAsia="Batang" w:hAnsi="Times" w:cs="Times New Roman"/>
                <w:kern w:val="0"/>
                <w:sz w:val="20"/>
                <w:lang w:val="en-GB" w:eastAsia="x-none"/>
                <w14:ligatures w14:val="none"/>
              </w:rPr>
              <w:t>) For each UE, the periodicity of LO is the same as its iDRX cycle.</w:t>
            </w:r>
          </w:p>
          <w:p w14:paraId="4D65A1BD" w14:textId="77777777" w:rsidR="00DB0556" w:rsidRPr="00DB0556" w:rsidRDefault="00DB0556" w:rsidP="00DB0556">
            <w:pPr>
              <w:numPr>
                <w:ilvl w:val="0"/>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If a UE receives a wake-up indication in a LP-WUS, consider the following alternatives</w:t>
            </w:r>
          </w:p>
          <w:p w14:paraId="4EFAAEAB" w14:textId="77777777" w:rsidR="00DB0556" w:rsidRPr="00DB0556" w:rsidRDefault="00DB0556" w:rsidP="00DB0556">
            <w:pPr>
              <w:numPr>
                <w:ilvl w:val="1"/>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Alt 1: it monitors the PO associated with the offset.</w:t>
            </w:r>
          </w:p>
          <w:p w14:paraId="020BBC41" w14:textId="77777777" w:rsidR="00DB0556" w:rsidRPr="00DB0556" w:rsidRDefault="00DB0556" w:rsidP="00DB0556">
            <w:pPr>
              <w:numPr>
                <w:ilvl w:val="1"/>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Alt 2: it monitors the first PO after its reported wake-up delay.</w:t>
            </w:r>
          </w:p>
          <w:p w14:paraId="1741ACD5" w14:textId="77777777" w:rsidR="00DB0556" w:rsidRPr="00DB0556" w:rsidRDefault="00DB0556" w:rsidP="00DB0556">
            <w:pPr>
              <w:numPr>
                <w:ilvl w:val="1"/>
                <w:numId w:val="36"/>
              </w:numPr>
              <w:spacing w:after="0" w:line="240" w:lineRule="auto"/>
              <w:rPr>
                <w:rFonts w:ascii="Times" w:eastAsia="Batang" w:hAnsi="Times" w:cs="Times New Roman"/>
                <w:kern w:val="0"/>
                <w:sz w:val="20"/>
                <w:lang w:val="en-GB" w:eastAsia="x-none"/>
                <w14:ligatures w14:val="none"/>
              </w:rPr>
            </w:pPr>
            <w:r w:rsidRPr="00DB0556">
              <w:rPr>
                <w:rFonts w:ascii="Times" w:eastAsia="Batang" w:hAnsi="Times" w:cs="Times New Roman"/>
                <w:kern w:val="0"/>
                <w:sz w:val="20"/>
                <w:lang w:val="en-GB" w:eastAsia="x-none"/>
                <w14:ligatures w14:val="none"/>
              </w:rPr>
              <w:t>Other alternatives are not precluded</w:t>
            </w:r>
          </w:p>
          <w:p w14:paraId="4D902918"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r w:rsidRPr="00DB0556">
              <w:rPr>
                <w:rFonts w:ascii="Times" w:eastAsia="Batang" w:hAnsi="Times" w:cs="Times New Roman"/>
                <w:kern w:val="0"/>
                <w:sz w:val="20"/>
                <w:szCs w:val="20"/>
                <w:lang w:val="en-GB" w:eastAsia="en-US"/>
                <w14:ligatures w14:val="none"/>
              </w:rPr>
              <w:t>Note: The PO mentioned above refers to legacy PO configured for the UE.</w:t>
            </w:r>
          </w:p>
          <w:p w14:paraId="2E8553AA" w14:textId="77777777" w:rsidR="00DB0556" w:rsidRPr="00DB0556" w:rsidRDefault="00DB0556" w:rsidP="00DB0556">
            <w:pPr>
              <w:spacing w:after="0" w:line="240" w:lineRule="auto"/>
              <w:rPr>
                <w:rFonts w:ascii="Times" w:eastAsia="Malgun Gothic" w:hAnsi="Times" w:cs="Times New Roman"/>
                <w:kern w:val="0"/>
                <w:sz w:val="20"/>
                <w:lang w:val="en-GB" w:bidi="ar"/>
                <w14:ligatures w14:val="none"/>
              </w:rPr>
            </w:pPr>
          </w:p>
          <w:p w14:paraId="40365D36" w14:textId="77777777" w:rsidR="00DB0556" w:rsidRPr="00DB0556" w:rsidRDefault="00DB0556" w:rsidP="00DB0556">
            <w:pPr>
              <w:spacing w:after="0" w:line="240" w:lineRule="auto"/>
              <w:rPr>
                <w:rFonts w:ascii="Times New Roman" w:eastAsia="Batang" w:hAnsi="Times New Roman" w:cs="Times New Roman"/>
                <w:b/>
                <w:bCs/>
                <w:kern w:val="0"/>
                <w:sz w:val="20"/>
                <w:lang w:val="en-GB" w:eastAsia="x-none"/>
                <w14:ligatures w14:val="none"/>
              </w:rPr>
            </w:pPr>
            <w:r w:rsidRPr="00DB0556">
              <w:rPr>
                <w:rFonts w:ascii="Times New Roman" w:eastAsia="Batang" w:hAnsi="Times New Roman" w:cs="Times New Roman"/>
                <w:b/>
                <w:bCs/>
                <w:kern w:val="0"/>
                <w:sz w:val="20"/>
                <w:highlight w:val="green"/>
                <w:lang w:val="en-GB" w:eastAsia="x-none"/>
                <w14:ligatures w14:val="none"/>
              </w:rPr>
              <w:t>Agreement</w:t>
            </w:r>
          </w:p>
          <w:p w14:paraId="00A2AFD2"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r w:rsidRPr="00DB0556">
              <w:rPr>
                <w:rFonts w:ascii="Times" w:eastAsia="DengXian" w:hAnsi="Times" w:cs="Times New Roman"/>
                <w:kern w:val="0"/>
                <w:sz w:val="20"/>
                <w:lang w:val="en-GB" w:eastAsia="zh-CN" w:bidi="ar"/>
                <w14:ligatures w14:val="none"/>
              </w:rPr>
              <w:t>Send an LS to RAN2 and RAN4 to convey the following</w:t>
            </w:r>
          </w:p>
          <w:p w14:paraId="7C3FBE89" w14:textId="77777777" w:rsidR="00DB0556" w:rsidRPr="00DB0556" w:rsidRDefault="00DB0556" w:rsidP="00DB0556">
            <w:pPr>
              <w:spacing w:after="0" w:line="240" w:lineRule="auto"/>
              <w:rPr>
                <w:rFonts w:ascii="Times" w:eastAsia="Batang" w:hAnsi="Times" w:cs="Times New Roman"/>
                <w:kern w:val="0"/>
                <w:sz w:val="20"/>
                <w:szCs w:val="14"/>
                <w:lang w:val="en-GB" w:eastAsia="en-US"/>
                <w14:ligatures w14:val="none"/>
              </w:rPr>
            </w:pPr>
            <w:r w:rsidRPr="00DB0556">
              <w:rPr>
                <w:rFonts w:ascii="Times" w:eastAsia="Batang" w:hAnsi="Times" w:cs="Times New Roman"/>
                <w:kern w:val="0"/>
                <w:sz w:val="20"/>
                <w:szCs w:val="14"/>
                <w:lang w:val="en-GB" w:eastAsia="en-US"/>
                <w14:ligatures w14:val="none"/>
              </w:rPr>
              <w:t>In RAN1, the common understanding is that UE may not support LP-WUS reception on all the bands supported by the UE. Request RAN2 and RAN4 to check if there is any issue and specification support needed for IDLE/INACTIVE UEs.</w:t>
            </w:r>
          </w:p>
          <w:p w14:paraId="347D9744" w14:textId="77777777" w:rsidR="00DB0556" w:rsidRPr="00DB0556" w:rsidRDefault="00DB0556" w:rsidP="00DB0556">
            <w:pPr>
              <w:spacing w:after="0" w:line="240" w:lineRule="auto"/>
              <w:rPr>
                <w:rFonts w:ascii="Times" w:eastAsia="DengXian" w:hAnsi="Times" w:cs="Times New Roman"/>
                <w:kern w:val="0"/>
                <w:sz w:val="20"/>
                <w:lang w:val="en-GB" w:eastAsia="zh-CN" w:bidi="ar"/>
                <w14:ligatures w14:val="none"/>
              </w:rPr>
            </w:pPr>
            <w:r w:rsidRPr="00DB0556">
              <w:rPr>
                <w:rFonts w:ascii="Times" w:eastAsia="DengXian" w:hAnsi="Times" w:cs="Times New Roman"/>
                <w:kern w:val="0"/>
                <w:sz w:val="20"/>
                <w:highlight w:val="green"/>
                <w:lang w:val="en-GB" w:eastAsia="zh-CN" w:bidi="ar"/>
                <w14:ligatures w14:val="none"/>
              </w:rPr>
              <w:t>Final LS in R1-2407559.</w:t>
            </w:r>
          </w:p>
          <w:p w14:paraId="73D9B0C6" w14:textId="77777777" w:rsidR="00DB0556" w:rsidRPr="00DB0556" w:rsidRDefault="00DB0556" w:rsidP="00DB0556">
            <w:pPr>
              <w:spacing w:after="0" w:line="240" w:lineRule="auto"/>
              <w:rPr>
                <w:rFonts w:ascii="Times" w:eastAsia="Batang" w:hAnsi="Times" w:cs="Times New Roman"/>
                <w:kern w:val="0"/>
                <w:sz w:val="20"/>
                <w:szCs w:val="20"/>
                <w:lang w:val="en-GB" w:eastAsia="en-US"/>
                <w14:ligatures w14:val="none"/>
              </w:rPr>
            </w:pPr>
          </w:p>
          <w:p w14:paraId="7706EEFC" w14:textId="77777777" w:rsidR="00DB0556" w:rsidRPr="00DB0556" w:rsidRDefault="00DB0556" w:rsidP="00DB0556">
            <w:pPr>
              <w:spacing w:after="0" w:line="240" w:lineRule="auto"/>
              <w:rPr>
                <w:rFonts w:ascii="Times" w:eastAsia="DengXian" w:hAnsi="Times" w:cs="Times New Roman"/>
                <w:b/>
                <w:bCs/>
                <w:kern w:val="0"/>
                <w:sz w:val="20"/>
                <w:lang w:val="en-GB" w:eastAsia="zh-CN" w:bidi="ar"/>
                <w14:ligatures w14:val="none"/>
              </w:rPr>
            </w:pPr>
            <w:r w:rsidRPr="00DB0556">
              <w:rPr>
                <w:rFonts w:ascii="Times" w:eastAsia="DengXian" w:hAnsi="Times" w:cs="Times New Roman"/>
                <w:b/>
                <w:bCs/>
                <w:kern w:val="0"/>
                <w:sz w:val="20"/>
                <w:lang w:val="en-GB" w:eastAsia="zh-CN" w:bidi="ar"/>
                <w14:ligatures w14:val="none"/>
              </w:rPr>
              <w:t>Conclusion</w:t>
            </w:r>
          </w:p>
          <w:p w14:paraId="769D3F15" w14:textId="433B3083" w:rsidR="006450C3" w:rsidRPr="00C81CD9" w:rsidRDefault="00DB0556" w:rsidP="00986554">
            <w:pPr>
              <w:spacing w:after="0" w:line="240" w:lineRule="auto"/>
              <w:rPr>
                <w:rFonts w:ascii="Times New Roman" w:eastAsia="SimSun" w:hAnsi="Times New Roman" w:cs="Times New Roman"/>
                <w:bCs/>
                <w:kern w:val="0"/>
                <w:lang w:val="en-GB" w:eastAsia="en-GB"/>
                <w14:ligatures w14:val="none"/>
              </w:rPr>
            </w:pPr>
            <w:r w:rsidRPr="00DB0556">
              <w:rPr>
                <w:rFonts w:ascii="Times" w:eastAsia="DengXian" w:hAnsi="Times" w:cs="Times New Roman"/>
                <w:kern w:val="0"/>
                <w:sz w:val="20"/>
                <w:lang w:val="en-GB" w:eastAsia="zh-CN" w:bidi="ar"/>
                <w14:ligatures w14:val="none"/>
              </w:rPr>
              <w:t>RAN1 will not initiate work on entry/exit conditions based on RRM measurement and RRM measurement offloading/relaxation conditions unless triggered by RAN2 and RAN4</w:t>
            </w:r>
            <w:bookmarkEnd w:id="6"/>
          </w:p>
        </w:tc>
      </w:tr>
    </w:tbl>
    <w:p w14:paraId="61B5821C" w14:textId="77777777" w:rsidR="00822D8C" w:rsidRDefault="00822D8C" w:rsidP="00357225">
      <w:pPr>
        <w:spacing w:after="120" w:line="276" w:lineRule="auto"/>
        <w:jc w:val="both"/>
        <w:rPr>
          <w:rFonts w:ascii="Arial" w:eastAsia="Malgun Gothic" w:hAnsi="Arial" w:cs="Arial"/>
        </w:rPr>
      </w:pPr>
    </w:p>
    <w:p w14:paraId="12CA4570" w14:textId="77CBD4F4" w:rsidR="00592AB0" w:rsidRPr="00357225" w:rsidRDefault="006450C3" w:rsidP="00357225">
      <w:pPr>
        <w:spacing w:after="120" w:line="276" w:lineRule="auto"/>
        <w:jc w:val="both"/>
        <w:rPr>
          <w:rFonts w:ascii="Arial" w:eastAsia="Malgun Gothic" w:hAnsi="Arial" w:cs="Arial"/>
        </w:rPr>
      </w:pPr>
      <w:r w:rsidRPr="00357225">
        <w:rPr>
          <w:rFonts w:ascii="Arial" w:eastAsia="Malgun Gothic" w:hAnsi="Arial" w:cs="Arial"/>
        </w:rPr>
        <w:t xml:space="preserve">In this contribution, we discuss LP-WUS operation in IDLE/INACTIVE modes. </w:t>
      </w:r>
      <w:r w:rsidR="00975CD9" w:rsidRPr="00357225">
        <w:rPr>
          <w:rFonts w:ascii="Arial" w:eastAsia="Malgun Gothic" w:hAnsi="Arial" w:cs="Arial"/>
        </w:rPr>
        <w:t xml:space="preserv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06FBE640" w14:textId="43913A0A" w:rsidR="005173E2" w:rsidRPr="0078477A" w:rsidRDefault="005173E2" w:rsidP="005173E2">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 xml:space="preserve">Maximum </w:t>
      </w:r>
      <w:r>
        <w:rPr>
          <w:rFonts w:eastAsia="Malgun Gothic"/>
          <w:b/>
          <w:bCs/>
          <w:sz w:val="22"/>
          <w:szCs w:val="22"/>
          <w:u w:val="single"/>
          <w:lang w:eastAsia="ko-KR"/>
        </w:rPr>
        <w:t>number</w:t>
      </w:r>
      <w:r>
        <w:rPr>
          <w:rFonts w:eastAsia="Malgun Gothic" w:hint="eastAsia"/>
          <w:b/>
          <w:bCs/>
          <w:sz w:val="22"/>
          <w:szCs w:val="22"/>
          <w:u w:val="single"/>
          <w:lang w:eastAsia="ko-KR"/>
        </w:rPr>
        <w:t xml:space="preserve"> of information bits</w:t>
      </w:r>
    </w:p>
    <w:p w14:paraId="08BCD415" w14:textId="4FDD8D9C" w:rsidR="005173E2" w:rsidRPr="00357225" w:rsidRDefault="005173E2" w:rsidP="005173E2">
      <w:pPr>
        <w:spacing w:line="276" w:lineRule="auto"/>
        <w:jc w:val="both"/>
        <w:rPr>
          <w:rFonts w:ascii="Arial" w:eastAsia="Malgun Gothic" w:hAnsi="Arial" w:cs="Arial"/>
        </w:rPr>
      </w:pPr>
      <w:r>
        <w:rPr>
          <w:rFonts w:ascii="Arial" w:eastAsia="Malgun Gothic" w:hAnsi="Arial" w:cs="Arial" w:hint="eastAsia"/>
        </w:rPr>
        <w:t xml:space="preserve">In RAN1#117 </w:t>
      </w:r>
      <w:r w:rsidR="00515638">
        <w:rPr>
          <w:rFonts w:ascii="Arial" w:eastAsia="Malgun Gothic" w:hAnsi="Arial" w:cs="Arial" w:hint="eastAsia"/>
        </w:rPr>
        <w:t>[</w:t>
      </w:r>
      <w:r w:rsidR="00AA3CDF">
        <w:rPr>
          <w:rFonts w:ascii="Arial" w:eastAsia="Malgun Gothic" w:hAnsi="Arial" w:cs="Arial" w:hint="eastAsia"/>
        </w:rPr>
        <w:t>5</w:t>
      </w:r>
      <w:r w:rsidR="00515638">
        <w:rPr>
          <w:rFonts w:ascii="Arial" w:eastAsia="Malgun Gothic" w:hAnsi="Arial" w:cs="Arial" w:hint="eastAsia"/>
        </w:rPr>
        <w:t xml:space="preserve">], a </w:t>
      </w:r>
      <w:r w:rsidR="00515638">
        <w:rPr>
          <w:rFonts w:ascii="Arial" w:eastAsia="Malgun Gothic" w:hAnsi="Arial" w:cs="Arial"/>
        </w:rPr>
        <w:t>number</w:t>
      </w:r>
      <w:r w:rsidR="00515638">
        <w:rPr>
          <w:rFonts w:ascii="Arial" w:eastAsia="Malgun Gothic" w:hAnsi="Arial" w:cs="Arial" w:hint="eastAsia"/>
        </w:rPr>
        <w:t xml:space="preserve"> between 8 or 16 was suggested as the maximum number of information bits excluding CRC. </w:t>
      </w:r>
      <w:r w:rsidR="003C0A40">
        <w:rPr>
          <w:rFonts w:ascii="Arial" w:eastAsia="Malgun Gothic" w:hAnsi="Arial" w:cs="Arial" w:hint="eastAsia"/>
        </w:rPr>
        <w:t xml:space="preserve">While </w:t>
      </w:r>
      <w:r w:rsidR="00981CBD">
        <w:rPr>
          <w:rFonts w:ascii="Arial" w:eastAsia="Malgun Gothic" w:hAnsi="Arial" w:cs="Arial"/>
        </w:rPr>
        <w:t>a smaller</w:t>
      </w:r>
      <w:r w:rsidR="003C0A40">
        <w:rPr>
          <w:rFonts w:ascii="Arial" w:eastAsia="Malgun Gothic" w:hAnsi="Arial" w:cs="Arial" w:hint="eastAsia"/>
        </w:rPr>
        <w:t xml:space="preserve"> number of information bits achieve</w:t>
      </w:r>
      <w:r w:rsidR="00C72876">
        <w:rPr>
          <w:rFonts w:ascii="Arial" w:eastAsia="Malgun Gothic" w:hAnsi="Arial" w:cs="Arial" w:hint="eastAsia"/>
        </w:rPr>
        <w:t>s</w:t>
      </w:r>
      <w:r w:rsidR="003C0A40">
        <w:rPr>
          <w:rFonts w:ascii="Arial" w:eastAsia="Malgun Gothic" w:hAnsi="Arial" w:cs="Arial" w:hint="eastAsia"/>
        </w:rPr>
        <w:t xml:space="preserve"> better coverage, </w:t>
      </w:r>
      <w:r w:rsidR="00796598">
        <w:rPr>
          <w:rFonts w:ascii="Arial" w:eastAsia="Malgun Gothic" w:hAnsi="Arial" w:cs="Arial" w:hint="eastAsia"/>
        </w:rPr>
        <w:t>maintaining the maximum number as low can lead to low resource efficiency especially when the UE is in a good channel con</w:t>
      </w:r>
      <w:r w:rsidR="0008670B">
        <w:rPr>
          <w:rFonts w:ascii="Arial" w:eastAsia="Malgun Gothic" w:hAnsi="Arial" w:cs="Arial" w:hint="eastAsia"/>
        </w:rPr>
        <w:t xml:space="preserve">dition. In addition, </w:t>
      </w:r>
      <w:r w:rsidR="008C5544">
        <w:rPr>
          <w:rFonts w:ascii="Arial" w:eastAsia="Malgun Gothic" w:hAnsi="Arial" w:cs="Arial" w:hint="eastAsia"/>
        </w:rPr>
        <w:t xml:space="preserve">even for a </w:t>
      </w:r>
      <w:r w:rsidR="00B7359B">
        <w:rPr>
          <w:rFonts w:ascii="Arial" w:eastAsia="Malgun Gothic" w:hAnsi="Arial" w:cs="Arial"/>
        </w:rPr>
        <w:t>bitmap-based</w:t>
      </w:r>
      <w:r w:rsidR="008C5544">
        <w:rPr>
          <w:rFonts w:ascii="Arial" w:eastAsia="Malgun Gothic" w:hAnsi="Arial" w:cs="Arial" w:hint="eastAsia"/>
        </w:rPr>
        <w:t xml:space="preserve"> </w:t>
      </w:r>
      <w:r w:rsidR="008C5544">
        <w:rPr>
          <w:rFonts w:ascii="Arial" w:eastAsia="Malgun Gothic" w:hAnsi="Arial" w:cs="Arial"/>
        </w:rPr>
        <w:t>subgroup</w:t>
      </w:r>
      <w:r w:rsidR="008C5544">
        <w:rPr>
          <w:rFonts w:ascii="Arial" w:eastAsia="Malgun Gothic" w:hAnsi="Arial" w:cs="Arial" w:hint="eastAsia"/>
        </w:rPr>
        <w:t xml:space="preserve"> indication with </w:t>
      </w:r>
      <w:r w:rsidR="00B7359B">
        <w:rPr>
          <w:rFonts w:ascii="Arial" w:eastAsia="Malgun Gothic" w:hAnsi="Arial" w:cs="Arial" w:hint="eastAsia"/>
        </w:rPr>
        <w:t xml:space="preserve">maximum 8 subgroups, 8 bits are required for information bits. Given the situation, limiting the maximum number </w:t>
      </w:r>
      <w:r w:rsidR="00597D04">
        <w:rPr>
          <w:rFonts w:ascii="Arial" w:eastAsia="Malgun Gothic" w:hAnsi="Arial" w:cs="Arial" w:hint="eastAsia"/>
        </w:rPr>
        <w:t xml:space="preserve">extensively low is not beneficial considering the limited information and potential coverage issue can be handled by configuring lower number for the actual information size. </w:t>
      </w:r>
    </w:p>
    <w:p w14:paraId="4F20F142" w14:textId="223173DA" w:rsidR="005173E2" w:rsidRDefault="005173E2" w:rsidP="005173E2">
      <w:pPr>
        <w:spacing w:line="276" w:lineRule="auto"/>
        <w:jc w:val="both"/>
        <w:rPr>
          <w:rFonts w:ascii="Arial" w:eastAsia="Malgun Gothic" w:hAnsi="Arial" w:cs="Arial"/>
          <w:i/>
          <w:iCs/>
        </w:rPr>
      </w:pPr>
      <w:r w:rsidRPr="00EE2BC7">
        <w:rPr>
          <w:rFonts w:ascii="Arial" w:hAnsi="Arial" w:cs="Arial"/>
          <w:b/>
          <w:bCs/>
          <w:i/>
          <w:iCs/>
        </w:rPr>
        <w:t xml:space="preserve">Proposal </w:t>
      </w:r>
      <w:r w:rsidR="00597D04">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sidR="00597D04">
        <w:rPr>
          <w:rFonts w:ascii="Arial" w:eastAsia="Malgun Gothic" w:hAnsi="Arial" w:cs="Arial" w:hint="eastAsia"/>
          <w:i/>
          <w:iCs/>
        </w:rPr>
        <w:t xml:space="preserve">16 bits as the maximum number of information bits excluding </w:t>
      </w:r>
      <w:r w:rsidR="006C3D7D">
        <w:rPr>
          <w:rFonts w:ascii="Arial" w:eastAsia="Malgun Gothic" w:hAnsi="Arial" w:cs="Arial" w:hint="eastAsia"/>
          <w:i/>
          <w:iCs/>
        </w:rPr>
        <w:t>C</w:t>
      </w:r>
      <w:r w:rsidR="00597D04">
        <w:rPr>
          <w:rFonts w:ascii="Arial" w:eastAsia="Malgun Gothic" w:hAnsi="Arial" w:cs="Arial" w:hint="eastAsia"/>
          <w:i/>
          <w:iCs/>
        </w:rPr>
        <w:t>RC in a LP-WUS</w:t>
      </w:r>
      <w:r w:rsidRPr="00EE2BC7">
        <w:rPr>
          <w:rFonts w:ascii="Arial" w:hAnsi="Arial" w:cs="Arial"/>
          <w:i/>
          <w:iCs/>
        </w:rPr>
        <w:t>.</w:t>
      </w:r>
    </w:p>
    <w:p w14:paraId="765A2E84" w14:textId="00231D2E" w:rsidR="001C3C82" w:rsidRPr="00C81CD9" w:rsidRDefault="001C3C82" w:rsidP="001C3C82">
      <w:pPr>
        <w:pStyle w:val="Heading2"/>
        <w:numPr>
          <w:ilvl w:val="0"/>
          <w:numId w:val="0"/>
        </w:numPr>
        <w:ind w:left="576" w:hanging="576"/>
        <w:rPr>
          <w:b/>
          <w:bCs/>
          <w:u w:val="single"/>
        </w:rPr>
      </w:pPr>
      <w:r w:rsidRPr="00C81CD9">
        <w:rPr>
          <w:b/>
          <w:bCs/>
          <w:sz w:val="22"/>
          <w:szCs w:val="22"/>
          <w:u w:val="single"/>
        </w:rPr>
        <w:t>Support of subgroups for IDLE/INACTIVE modes</w:t>
      </w:r>
    </w:p>
    <w:p w14:paraId="7CB78831" w14:textId="0615E535" w:rsidR="001C3C82" w:rsidRPr="00357225" w:rsidRDefault="002705E3" w:rsidP="00C65032">
      <w:pPr>
        <w:spacing w:line="276" w:lineRule="auto"/>
        <w:jc w:val="both"/>
        <w:rPr>
          <w:rFonts w:ascii="Arial" w:eastAsia="Malgun Gothic" w:hAnsi="Arial" w:cs="Arial"/>
        </w:rPr>
      </w:pPr>
      <w:r>
        <w:rPr>
          <w:rFonts w:ascii="Arial" w:eastAsia="Malgun Gothic" w:hAnsi="Arial" w:cs="Arial" w:hint="eastAsia"/>
        </w:rPr>
        <w:t>In RAN1#118</w:t>
      </w:r>
      <w:r w:rsidR="009600CF">
        <w:rPr>
          <w:rFonts w:ascii="Arial" w:eastAsia="Malgun Gothic" w:hAnsi="Arial" w:cs="Arial" w:hint="eastAsia"/>
        </w:rPr>
        <w:t xml:space="preserve"> </w:t>
      </w:r>
      <w:r>
        <w:rPr>
          <w:rFonts w:ascii="Arial" w:eastAsia="Malgun Gothic" w:hAnsi="Arial" w:cs="Arial" w:hint="eastAsia"/>
        </w:rPr>
        <w:t>[</w:t>
      </w:r>
      <w:r w:rsidR="00AA3CDF">
        <w:rPr>
          <w:rFonts w:ascii="Arial" w:eastAsia="Malgun Gothic" w:hAnsi="Arial" w:cs="Arial" w:hint="eastAsia"/>
        </w:rPr>
        <w:t>6</w:t>
      </w:r>
      <w:r>
        <w:rPr>
          <w:rFonts w:ascii="Arial" w:eastAsia="Malgun Gothic" w:hAnsi="Arial" w:cs="Arial" w:hint="eastAsia"/>
        </w:rPr>
        <w:t xml:space="preserve">], </w:t>
      </w:r>
      <w:r w:rsidR="001B5CEC">
        <w:rPr>
          <w:rFonts w:ascii="Arial" w:eastAsia="Malgun Gothic" w:hAnsi="Arial" w:cs="Arial" w:hint="eastAsia"/>
        </w:rPr>
        <w:t>number of subgroups from 8 to 256 were agreed as candidates of m</w:t>
      </w:r>
      <w:r w:rsidR="001C3C82">
        <w:rPr>
          <w:rFonts w:ascii="Arial" w:eastAsia="Malgun Gothic" w:hAnsi="Arial" w:cs="Arial" w:hint="eastAsia"/>
        </w:rPr>
        <w:t>aximum n</w:t>
      </w:r>
      <w:r w:rsidR="001C3C82" w:rsidRPr="00EE2BC7">
        <w:rPr>
          <w:rFonts w:ascii="Arial" w:eastAsia="CIDFont+F3" w:hAnsi="Arial" w:cs="Arial"/>
        </w:rPr>
        <w:t xml:space="preserve">umber of subgroups </w:t>
      </w:r>
      <w:r w:rsidR="001B5CEC">
        <w:rPr>
          <w:rFonts w:ascii="Arial" w:eastAsia="Malgun Gothic" w:hAnsi="Arial" w:cs="Arial" w:hint="eastAsia"/>
        </w:rPr>
        <w:t>per PO.</w:t>
      </w:r>
      <w:r w:rsidR="001C3C82" w:rsidRPr="00EE2BC7">
        <w:rPr>
          <w:rFonts w:ascii="Arial" w:eastAsia="CIDFont+F3" w:hAnsi="Arial" w:cs="Arial"/>
        </w:rPr>
        <w:t xml:space="preserve"> </w:t>
      </w:r>
      <w:r w:rsidR="001C3C82">
        <w:rPr>
          <w:rFonts w:ascii="Arial" w:eastAsia="Malgun Gothic" w:hAnsi="Arial" w:cs="Arial" w:hint="eastAsia"/>
        </w:rPr>
        <w:t>As s</w:t>
      </w:r>
      <w:r w:rsidR="001C3C82" w:rsidRPr="00EE2BC7">
        <w:rPr>
          <w:rFonts w:ascii="Arial" w:eastAsia="CIDFont+F3" w:hAnsi="Arial" w:cs="Arial"/>
        </w:rPr>
        <w:t xml:space="preserve">upporting larger number of subgroups </w:t>
      </w:r>
      <w:r w:rsidR="001C3C82">
        <w:rPr>
          <w:rFonts w:ascii="Arial" w:eastAsia="Malgun Gothic" w:hAnsi="Arial" w:cs="Arial" w:hint="eastAsia"/>
        </w:rPr>
        <w:t>achieves</w:t>
      </w:r>
      <w:r w:rsidR="001C3C82" w:rsidRPr="00EE2BC7">
        <w:rPr>
          <w:rFonts w:ascii="Arial" w:eastAsia="CIDFont+F3" w:hAnsi="Arial" w:cs="Arial"/>
        </w:rPr>
        <w:t xml:space="preserve"> better granularity</w:t>
      </w:r>
      <w:r w:rsidR="001C3C82">
        <w:rPr>
          <w:rFonts w:ascii="Arial" w:eastAsia="Malgun Gothic" w:hAnsi="Arial" w:cs="Arial" w:hint="eastAsia"/>
        </w:rPr>
        <w:t>, the larger number of subgroups avoids</w:t>
      </w:r>
      <w:r w:rsidR="001C3C82" w:rsidRPr="00EE2BC7">
        <w:rPr>
          <w:rFonts w:ascii="Arial" w:eastAsia="CIDFont+F3" w:hAnsi="Arial" w:cs="Arial"/>
        </w:rPr>
        <w:t xml:space="preserve"> unnecessary ramp up and paging monitoring. On the other hand, increasing number of subgroups </w:t>
      </w:r>
      <w:r w:rsidR="001C3C82">
        <w:rPr>
          <w:rFonts w:ascii="Arial" w:eastAsia="Malgun Gothic" w:hAnsi="Arial" w:cs="Arial" w:hint="eastAsia"/>
        </w:rPr>
        <w:t>from the maximum number supported by</w:t>
      </w:r>
      <w:r w:rsidR="001C3C82" w:rsidRPr="00EE2BC7">
        <w:rPr>
          <w:rFonts w:ascii="Arial" w:eastAsia="CIDFont+F3" w:hAnsi="Arial" w:cs="Arial"/>
        </w:rPr>
        <w:t xml:space="preserve"> PEI </w:t>
      </w:r>
      <w:r w:rsidR="001C3C82">
        <w:rPr>
          <w:rFonts w:ascii="Arial" w:eastAsia="Malgun Gothic" w:hAnsi="Arial" w:cs="Arial" w:hint="eastAsia"/>
        </w:rPr>
        <w:t>may</w:t>
      </w:r>
      <w:r w:rsidR="001C3C82" w:rsidRPr="00EE2BC7">
        <w:rPr>
          <w:rFonts w:ascii="Arial" w:eastAsia="CIDFont+F3" w:hAnsi="Arial" w:cs="Arial"/>
        </w:rPr>
        <w:t xml:space="preserve"> lead to change of RAN2 specification. </w:t>
      </w:r>
      <w:r w:rsidR="001C3C82">
        <w:rPr>
          <w:rFonts w:ascii="Arial" w:eastAsia="Malgun Gothic" w:hAnsi="Arial" w:cs="Arial" w:hint="eastAsia"/>
        </w:rPr>
        <w:t xml:space="preserve">For example, indication of a different number of subgroups (e.g., via system information) and a different </w:t>
      </w:r>
      <w:r w:rsidR="001C3C82">
        <w:rPr>
          <w:rFonts w:ascii="Arial" w:eastAsia="Malgun Gothic" w:hAnsi="Arial" w:cs="Arial"/>
        </w:rPr>
        <w:t>subgroup</w:t>
      </w:r>
      <w:r w:rsidR="001C3C82">
        <w:rPr>
          <w:rFonts w:ascii="Arial" w:eastAsia="Malgun Gothic" w:hAnsi="Arial" w:cs="Arial" w:hint="eastAsia"/>
        </w:rPr>
        <w:t xml:space="preserve"> ID should be given to UE for LP-WUS. </w:t>
      </w:r>
      <w:r w:rsidR="001C3C82" w:rsidRPr="00EE2BC7">
        <w:rPr>
          <w:rFonts w:ascii="Arial" w:eastAsia="CIDFont+F3" w:hAnsi="Arial" w:cs="Arial"/>
        </w:rPr>
        <w:t xml:space="preserve">In addition, </w:t>
      </w:r>
      <w:r w:rsidR="001C3C82">
        <w:rPr>
          <w:rFonts w:ascii="Arial" w:eastAsia="Malgun Gothic" w:hAnsi="Arial" w:cs="Arial" w:hint="eastAsia"/>
        </w:rPr>
        <w:t xml:space="preserve">if </w:t>
      </w:r>
      <w:r w:rsidR="001C3C82" w:rsidRPr="00EE2BC7">
        <w:rPr>
          <w:rFonts w:ascii="Arial" w:eastAsia="CIDFont+F3" w:hAnsi="Arial" w:cs="Arial"/>
        </w:rPr>
        <w:t xml:space="preserve">the increased number of subgroups </w:t>
      </w:r>
      <w:r w:rsidR="001C3C82">
        <w:rPr>
          <w:rFonts w:ascii="Arial" w:eastAsia="Malgun Gothic" w:hAnsi="Arial" w:cs="Arial" w:hint="eastAsia"/>
        </w:rPr>
        <w:t>requires</w:t>
      </w:r>
      <w:r w:rsidR="001C3C82" w:rsidRPr="00EE2BC7">
        <w:rPr>
          <w:rFonts w:ascii="Arial" w:eastAsia="CIDFont+F3" w:hAnsi="Arial" w:cs="Arial"/>
        </w:rPr>
        <w:t xml:space="preserve"> increased LP-WUS payload size</w:t>
      </w:r>
      <w:r w:rsidR="001C3C82">
        <w:rPr>
          <w:rFonts w:ascii="Arial" w:eastAsia="Malgun Gothic" w:hAnsi="Arial" w:cs="Arial" w:hint="eastAsia"/>
        </w:rPr>
        <w:t xml:space="preserve">, the coverage of LP-WUS decreases. </w:t>
      </w:r>
      <w:r w:rsidR="00920180">
        <w:rPr>
          <w:rFonts w:ascii="Arial" w:eastAsia="Malgun Gothic" w:hAnsi="Arial" w:cs="Arial" w:hint="eastAsia"/>
        </w:rPr>
        <w:t>During the discussion in the SI and the WI, c</w:t>
      </w:r>
      <w:r w:rsidR="00066439">
        <w:rPr>
          <w:rFonts w:ascii="Arial" w:eastAsia="Malgun Gothic" w:hAnsi="Arial" w:cs="Arial" w:hint="eastAsia"/>
        </w:rPr>
        <w:t xml:space="preserve">andidate </w:t>
      </w:r>
      <w:r w:rsidR="00786D39">
        <w:rPr>
          <w:rFonts w:ascii="Arial" w:eastAsia="Malgun Gothic" w:hAnsi="Arial" w:cs="Arial" w:hint="eastAsia"/>
        </w:rPr>
        <w:t xml:space="preserve">numbers </w:t>
      </w:r>
      <w:r w:rsidR="00920180">
        <w:rPr>
          <w:rFonts w:ascii="Arial" w:eastAsia="Malgun Gothic" w:hAnsi="Arial" w:cs="Arial" w:hint="eastAsia"/>
        </w:rPr>
        <w:t>from 8 (</w:t>
      </w:r>
      <w:r w:rsidR="008E436A">
        <w:rPr>
          <w:rFonts w:ascii="Arial" w:eastAsia="Malgun Gothic" w:hAnsi="Arial" w:cs="Arial" w:hint="eastAsia"/>
        </w:rPr>
        <w:t xml:space="preserve">keeping the current maximum number) to 256 were proposed </w:t>
      </w:r>
      <w:r w:rsidR="00786D39">
        <w:rPr>
          <w:rFonts w:ascii="Arial" w:eastAsia="Malgun Gothic" w:hAnsi="Arial" w:cs="Arial" w:hint="eastAsia"/>
        </w:rPr>
        <w:t xml:space="preserve">for </w:t>
      </w:r>
      <w:r w:rsidR="008E436A">
        <w:rPr>
          <w:rFonts w:ascii="Arial" w:eastAsia="Malgun Gothic" w:hAnsi="Arial" w:cs="Arial" w:hint="eastAsia"/>
        </w:rPr>
        <w:lastRenderedPageBreak/>
        <w:t xml:space="preserve">the support of </w:t>
      </w:r>
      <w:r w:rsidR="00066439">
        <w:rPr>
          <w:rFonts w:ascii="Arial" w:eastAsia="Malgun Gothic" w:hAnsi="Arial" w:cs="Arial" w:hint="eastAsia"/>
        </w:rPr>
        <w:t xml:space="preserve">maximum number of subgroups </w:t>
      </w:r>
      <w:r w:rsidR="00786D39">
        <w:rPr>
          <w:rFonts w:ascii="Arial" w:eastAsia="Malgun Gothic" w:hAnsi="Arial" w:cs="Arial" w:hint="eastAsia"/>
        </w:rPr>
        <w:t xml:space="preserve">from the companies. </w:t>
      </w:r>
      <w:r w:rsidR="0034620B">
        <w:rPr>
          <w:rFonts w:ascii="Arial" w:eastAsia="Malgun Gothic" w:hAnsi="Arial" w:cs="Arial" w:hint="eastAsia"/>
        </w:rPr>
        <w:t xml:space="preserve">Although it requires a confirmation, </w:t>
      </w:r>
      <w:r w:rsidR="00EC5B22">
        <w:rPr>
          <w:rFonts w:ascii="Arial" w:eastAsia="Malgun Gothic" w:hAnsi="Arial" w:cs="Arial" w:hint="eastAsia"/>
        </w:rPr>
        <w:t xml:space="preserve">considering </w:t>
      </w:r>
      <w:r w:rsidR="008415A9">
        <w:rPr>
          <w:rFonts w:ascii="Arial" w:eastAsia="Malgun Gothic" w:hAnsi="Arial" w:cs="Arial" w:hint="eastAsia"/>
        </w:rPr>
        <w:t>the captured max</w:t>
      </w:r>
      <w:r w:rsidR="0034620B">
        <w:rPr>
          <w:rFonts w:ascii="Arial" w:eastAsia="Malgun Gothic" w:hAnsi="Arial" w:cs="Arial" w:hint="eastAsia"/>
        </w:rPr>
        <w:t xml:space="preserve"> </w:t>
      </w:r>
      <w:r w:rsidR="008415A9">
        <w:rPr>
          <w:rFonts w:ascii="Arial" w:eastAsia="Malgun Gothic" w:hAnsi="Arial" w:cs="Arial" w:hint="eastAsia"/>
        </w:rPr>
        <w:t xml:space="preserve">number of information bits </w:t>
      </w:r>
      <w:r w:rsidR="00573A31">
        <w:rPr>
          <w:rFonts w:ascii="Arial" w:eastAsia="Malgun Gothic" w:hAnsi="Arial" w:cs="Arial" w:hint="eastAsia"/>
        </w:rPr>
        <w:t>8</w:t>
      </w:r>
      <w:r w:rsidR="008415A9">
        <w:rPr>
          <w:rFonts w:ascii="Arial" w:eastAsia="Malgun Gothic" w:hAnsi="Arial" w:cs="Arial" w:hint="eastAsia"/>
        </w:rPr>
        <w:t>/</w:t>
      </w:r>
      <w:r w:rsidR="00573A31">
        <w:rPr>
          <w:rFonts w:ascii="Arial" w:eastAsia="Malgun Gothic" w:hAnsi="Arial" w:cs="Arial" w:hint="eastAsia"/>
        </w:rPr>
        <w:t xml:space="preserve">16 </w:t>
      </w:r>
      <w:r w:rsidR="0034620B">
        <w:rPr>
          <w:rFonts w:ascii="Arial" w:eastAsia="Malgun Gothic" w:hAnsi="Arial" w:cs="Arial" w:hint="eastAsia"/>
        </w:rPr>
        <w:t>bits</w:t>
      </w:r>
      <w:r w:rsidR="008415A9">
        <w:rPr>
          <w:rFonts w:ascii="Arial" w:eastAsia="Malgun Gothic" w:hAnsi="Arial" w:cs="Arial" w:hint="eastAsia"/>
        </w:rPr>
        <w:t xml:space="preserve">, </w:t>
      </w:r>
      <w:r w:rsidR="008236D3">
        <w:rPr>
          <w:rFonts w:ascii="Arial" w:eastAsia="Malgun Gothic" w:hAnsi="Arial" w:cs="Arial" w:hint="eastAsia"/>
        </w:rPr>
        <w:t xml:space="preserve">supporting more than 32 subgroups is </w:t>
      </w:r>
      <w:r w:rsidR="00680C85">
        <w:rPr>
          <w:rFonts w:ascii="Arial" w:eastAsia="Malgun Gothic" w:hAnsi="Arial" w:cs="Arial" w:hint="eastAsia"/>
        </w:rPr>
        <w:t xml:space="preserve">difficult to be achieved. </w:t>
      </w:r>
      <w:r w:rsidR="005A09ED">
        <w:rPr>
          <w:rFonts w:ascii="Arial" w:eastAsia="Malgun Gothic" w:hAnsi="Arial" w:cs="Arial" w:hint="eastAsia"/>
        </w:rPr>
        <w:t xml:space="preserve">Considering the limited information bits, </w:t>
      </w:r>
      <w:r w:rsidR="00DE24B4">
        <w:rPr>
          <w:rFonts w:ascii="Arial" w:eastAsia="Malgun Gothic" w:hAnsi="Arial" w:cs="Arial" w:hint="eastAsia"/>
        </w:rPr>
        <w:t xml:space="preserve">supporting up to </w:t>
      </w:r>
      <w:r w:rsidR="005A09ED">
        <w:rPr>
          <w:rFonts w:ascii="Arial" w:eastAsia="Malgun Gothic" w:hAnsi="Arial" w:cs="Arial" w:hint="eastAsia"/>
        </w:rPr>
        <w:t>16 subgroups</w:t>
      </w:r>
      <w:r w:rsidR="00DE24B4">
        <w:rPr>
          <w:rFonts w:ascii="Arial" w:eastAsia="Malgun Gothic" w:hAnsi="Arial" w:cs="Arial" w:hint="eastAsia"/>
        </w:rPr>
        <w:t xml:space="preserve"> is reasonable</w:t>
      </w:r>
      <w:r w:rsidR="00BE70C1">
        <w:rPr>
          <w:rFonts w:ascii="Arial" w:eastAsia="Malgun Gothic" w:hAnsi="Arial" w:cs="Arial" w:hint="eastAsia"/>
        </w:rPr>
        <w:t xml:space="preserve">. </w:t>
      </w:r>
      <w:r w:rsidR="009A3348">
        <w:rPr>
          <w:rFonts w:ascii="Arial" w:eastAsia="Malgun Gothic" w:hAnsi="Arial" w:cs="Arial" w:hint="eastAsia"/>
        </w:rPr>
        <w:t>Additionally,</w:t>
      </w:r>
      <w:r w:rsidR="00DE24B4">
        <w:rPr>
          <w:rFonts w:ascii="Arial" w:eastAsia="Malgun Gothic" w:hAnsi="Arial" w:cs="Arial" w:hint="eastAsia"/>
        </w:rPr>
        <w:t xml:space="preserve"> 32 subgroups can be considered if implicit subgroup indication </w:t>
      </w:r>
      <w:r w:rsidR="000C33B1">
        <w:rPr>
          <w:rFonts w:ascii="Arial" w:eastAsia="Malgun Gothic" w:hAnsi="Arial" w:cs="Arial" w:hint="eastAsia"/>
        </w:rPr>
        <w:t xml:space="preserve">based on MO </w:t>
      </w:r>
      <w:r w:rsidR="009A3348">
        <w:rPr>
          <w:rFonts w:ascii="Arial" w:eastAsia="Malgun Gothic" w:hAnsi="Arial" w:cs="Arial" w:hint="eastAsia"/>
        </w:rPr>
        <w:t xml:space="preserve">or delivering different subgroups in different MOs </w:t>
      </w:r>
      <w:r w:rsidR="00DE24B4">
        <w:rPr>
          <w:rFonts w:ascii="Arial" w:eastAsia="Malgun Gothic" w:hAnsi="Arial" w:cs="Arial" w:hint="eastAsia"/>
        </w:rPr>
        <w:t>is supported.</w:t>
      </w:r>
    </w:p>
    <w:p w14:paraId="6832A6CB" w14:textId="6DB27510" w:rsidR="00E82B68" w:rsidRDefault="001C3C82" w:rsidP="001C3C82">
      <w:pPr>
        <w:spacing w:line="276" w:lineRule="auto"/>
        <w:jc w:val="both"/>
        <w:rPr>
          <w:rFonts w:ascii="Arial" w:eastAsia="Malgun Gothic" w:hAnsi="Arial" w:cs="Arial"/>
          <w:i/>
          <w:iCs/>
        </w:rPr>
      </w:pPr>
      <w:r w:rsidRPr="00EE2BC7">
        <w:rPr>
          <w:rFonts w:ascii="Arial" w:hAnsi="Arial" w:cs="Arial"/>
          <w:b/>
          <w:bCs/>
          <w:i/>
          <w:iCs/>
        </w:rPr>
        <w:t xml:space="preserve">Proposal </w:t>
      </w:r>
      <w:r w:rsidR="00F54134">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sidR="00DE24B4">
        <w:rPr>
          <w:rFonts w:ascii="Arial" w:eastAsia="Malgun Gothic" w:hAnsi="Arial" w:cs="Arial" w:hint="eastAsia"/>
          <w:i/>
          <w:iCs/>
        </w:rPr>
        <w:t xml:space="preserve">up to </w:t>
      </w:r>
      <w:r w:rsidR="006C6CBB">
        <w:rPr>
          <w:rFonts w:ascii="Arial" w:eastAsia="Malgun Gothic" w:hAnsi="Arial" w:cs="Arial" w:hint="eastAsia"/>
          <w:i/>
          <w:iCs/>
        </w:rPr>
        <w:t>X=</w:t>
      </w:r>
      <w:r w:rsidR="00DE24B4">
        <w:rPr>
          <w:rFonts w:ascii="Arial" w:eastAsia="Malgun Gothic" w:hAnsi="Arial" w:cs="Arial" w:hint="eastAsia"/>
          <w:i/>
          <w:iCs/>
        </w:rPr>
        <w:t>16</w:t>
      </w:r>
      <w:r w:rsidRPr="00EE2BC7">
        <w:rPr>
          <w:rFonts w:ascii="Arial" w:hAnsi="Arial" w:cs="Arial"/>
          <w:i/>
          <w:iCs/>
        </w:rPr>
        <w:t xml:space="preserve"> subgroups </w:t>
      </w:r>
      <w:r w:rsidR="006C6CBB">
        <w:rPr>
          <w:rFonts w:ascii="Arial" w:eastAsia="Malgun Gothic" w:hAnsi="Arial" w:cs="Arial" w:hint="eastAsia"/>
          <w:i/>
          <w:iCs/>
        </w:rPr>
        <w:t>per PO</w:t>
      </w:r>
      <w:r w:rsidR="00DE24B4">
        <w:rPr>
          <w:rFonts w:ascii="Arial" w:eastAsia="Malgun Gothic" w:hAnsi="Arial" w:cs="Arial" w:hint="eastAsia"/>
          <w:i/>
          <w:iCs/>
        </w:rPr>
        <w:t>.</w:t>
      </w:r>
      <w:r w:rsidR="000C33B1">
        <w:rPr>
          <w:rFonts w:ascii="Arial" w:eastAsia="Malgun Gothic" w:hAnsi="Arial" w:cs="Arial" w:hint="eastAsia"/>
          <w:i/>
          <w:iCs/>
        </w:rPr>
        <w:t xml:space="preserve"> </w:t>
      </w:r>
    </w:p>
    <w:p w14:paraId="07090E0A" w14:textId="4B90A3A2" w:rsidR="006C6CBB" w:rsidRPr="00986554" w:rsidRDefault="000C33B1" w:rsidP="0078477A">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t xml:space="preserve">Up to </w:t>
      </w:r>
      <w:r w:rsidR="002F3980">
        <w:rPr>
          <w:rFonts w:ascii="Arial" w:eastAsia="Malgun Gothic" w:hAnsi="Arial" w:cs="Arial" w:hint="eastAsia"/>
          <w:i/>
          <w:iCs/>
        </w:rPr>
        <w:t>X=</w:t>
      </w:r>
      <w:r w:rsidRPr="0078477A">
        <w:rPr>
          <w:rFonts w:ascii="Arial" w:eastAsia="CIDFont+F3" w:hAnsi="Arial" w:cs="Arial"/>
          <w:i/>
          <w:iCs/>
        </w:rPr>
        <w:t xml:space="preserve">32 subgroups </w:t>
      </w:r>
      <w:r w:rsidR="002F3980">
        <w:rPr>
          <w:rFonts w:ascii="Arial" w:eastAsia="Malgun Gothic" w:hAnsi="Arial" w:cs="Arial" w:hint="eastAsia"/>
          <w:i/>
          <w:iCs/>
        </w:rPr>
        <w:t xml:space="preserve">per PO </w:t>
      </w:r>
      <w:r w:rsidRPr="0078477A">
        <w:rPr>
          <w:rFonts w:ascii="Arial" w:eastAsia="CIDFont+F3" w:hAnsi="Arial" w:cs="Arial"/>
          <w:i/>
          <w:iCs/>
        </w:rPr>
        <w:t xml:space="preserve">can be considered </w:t>
      </w:r>
      <w:r w:rsidR="006C6CBB">
        <w:rPr>
          <w:rFonts w:ascii="Arial" w:eastAsia="Malgun Gothic" w:hAnsi="Arial" w:cs="Arial" w:hint="eastAsia"/>
          <w:i/>
          <w:iCs/>
        </w:rPr>
        <w:t xml:space="preserve">in the following cases: </w:t>
      </w:r>
    </w:p>
    <w:p w14:paraId="1EF61043" w14:textId="14061E7B" w:rsidR="006C6CBB" w:rsidRPr="00986554" w:rsidRDefault="006C6CBB" w:rsidP="006C6CBB">
      <w:pPr>
        <w:pStyle w:val="ListParagraph"/>
        <w:numPr>
          <w:ilvl w:val="1"/>
          <w:numId w:val="26"/>
        </w:numPr>
        <w:spacing w:after="120" w:line="276" w:lineRule="auto"/>
        <w:jc w:val="both"/>
        <w:rPr>
          <w:rFonts w:ascii="Arial" w:eastAsia="CIDFont+F3" w:hAnsi="Arial" w:cs="Arial"/>
          <w:i/>
          <w:iCs/>
        </w:rPr>
      </w:pPr>
      <w:r>
        <w:rPr>
          <w:rFonts w:ascii="Arial" w:eastAsia="Malgun Gothic" w:hAnsi="Arial" w:cs="Arial" w:hint="eastAsia"/>
          <w:i/>
          <w:iCs/>
        </w:rPr>
        <w:t>I</w:t>
      </w:r>
      <w:r w:rsidRPr="0078477A">
        <w:rPr>
          <w:rFonts w:ascii="Arial" w:eastAsia="CIDFont+F3" w:hAnsi="Arial" w:cs="Arial"/>
          <w:i/>
          <w:iCs/>
        </w:rPr>
        <w:t xml:space="preserve">f </w:t>
      </w:r>
      <w:r w:rsidR="009A3348">
        <w:rPr>
          <w:rFonts w:ascii="Arial" w:eastAsia="Malgun Gothic" w:hAnsi="Arial" w:cs="Arial" w:hint="eastAsia"/>
          <w:i/>
          <w:iCs/>
        </w:rPr>
        <w:t>additional subgroup information</w:t>
      </w:r>
      <w:r w:rsidR="000C33B1" w:rsidRPr="0078477A">
        <w:rPr>
          <w:rFonts w:ascii="Arial" w:eastAsia="CIDFont+F3" w:hAnsi="Arial" w:cs="Arial"/>
          <w:i/>
          <w:iCs/>
        </w:rPr>
        <w:t xml:space="preserve"> </w:t>
      </w:r>
      <w:r>
        <w:rPr>
          <w:rFonts w:ascii="Arial" w:eastAsia="Malgun Gothic" w:hAnsi="Arial" w:cs="Arial" w:hint="eastAsia"/>
          <w:i/>
          <w:iCs/>
        </w:rPr>
        <w:t>based on different MO i</w:t>
      </w:r>
      <w:r w:rsidR="000C33B1" w:rsidRPr="0078477A">
        <w:rPr>
          <w:rFonts w:ascii="Arial" w:eastAsia="CIDFont+F3" w:hAnsi="Arial" w:cs="Arial"/>
          <w:i/>
          <w:iCs/>
        </w:rPr>
        <w:t>s supported.</w:t>
      </w:r>
    </w:p>
    <w:p w14:paraId="27F0C4F3" w14:textId="43951257" w:rsidR="001C3C82" w:rsidRPr="00986554" w:rsidRDefault="006C6CBB" w:rsidP="006C6CBB">
      <w:pPr>
        <w:pStyle w:val="ListParagraph"/>
        <w:numPr>
          <w:ilvl w:val="1"/>
          <w:numId w:val="26"/>
        </w:numPr>
        <w:spacing w:after="120" w:line="276" w:lineRule="auto"/>
        <w:jc w:val="both"/>
        <w:rPr>
          <w:rFonts w:ascii="Arial" w:eastAsia="CIDFont+F3" w:hAnsi="Arial" w:cs="Arial"/>
          <w:i/>
          <w:iCs/>
        </w:rPr>
      </w:pPr>
      <w:r>
        <w:rPr>
          <w:rFonts w:ascii="Arial" w:eastAsia="Malgun Gothic" w:hAnsi="Arial" w:cs="Arial" w:hint="eastAsia"/>
          <w:i/>
          <w:iCs/>
        </w:rPr>
        <w:t xml:space="preserve">If </w:t>
      </w:r>
      <w:r w:rsidR="002F3980">
        <w:rPr>
          <w:rFonts w:ascii="Arial" w:eastAsia="Malgun Gothic" w:hAnsi="Arial" w:cs="Arial" w:hint="eastAsia"/>
          <w:i/>
          <w:iCs/>
        </w:rPr>
        <w:t>different MO indicates different subgroups.</w:t>
      </w:r>
      <w:r w:rsidR="000C33B1" w:rsidRPr="0078477A">
        <w:rPr>
          <w:rFonts w:ascii="Arial" w:eastAsia="CIDFont+F3" w:hAnsi="Arial" w:cs="Arial"/>
          <w:i/>
          <w:iCs/>
        </w:rPr>
        <w:t xml:space="preserve">  </w:t>
      </w:r>
      <w:r w:rsidR="001C3C82" w:rsidRPr="0078477A">
        <w:rPr>
          <w:rFonts w:ascii="Arial" w:eastAsia="CIDFont+F3" w:hAnsi="Arial" w:cs="Arial"/>
          <w:i/>
          <w:iCs/>
        </w:rPr>
        <w:t xml:space="preserve"> </w:t>
      </w:r>
    </w:p>
    <w:p w14:paraId="442A0407" w14:textId="7465E800" w:rsidR="002F3980" w:rsidRPr="00986554" w:rsidRDefault="002F3980" w:rsidP="002F3980">
      <w:pPr>
        <w:pStyle w:val="Heading2"/>
        <w:numPr>
          <w:ilvl w:val="0"/>
          <w:numId w:val="0"/>
        </w:numPr>
        <w:ind w:left="576" w:hanging="576"/>
        <w:rPr>
          <w:rFonts w:eastAsia="Malgun Gothic"/>
          <w:b/>
          <w:bCs/>
          <w:u w:val="single"/>
          <w:lang w:eastAsia="ko-KR"/>
        </w:rPr>
      </w:pPr>
      <w:r>
        <w:rPr>
          <w:rFonts w:eastAsia="Malgun Gothic" w:hint="eastAsia"/>
          <w:b/>
          <w:bCs/>
          <w:sz w:val="22"/>
          <w:szCs w:val="22"/>
          <w:u w:val="single"/>
          <w:lang w:eastAsia="ko-KR"/>
        </w:rPr>
        <w:t>LO configuration for iDRX</w:t>
      </w:r>
    </w:p>
    <w:p w14:paraId="248517D7" w14:textId="77777777" w:rsidR="00EE4095" w:rsidRDefault="0024236A"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In existing operation of PEI, </w:t>
      </w:r>
      <w:r w:rsidR="00006997">
        <w:rPr>
          <w:rFonts w:ascii="Arial" w:eastAsia="Malgun Gothic" w:hAnsi="Arial" w:cs="Arial" w:hint="eastAsia"/>
          <w:lang w:val="en-GB"/>
        </w:rPr>
        <w:t xml:space="preserve">PDCCH monitoring occasion </w:t>
      </w:r>
      <w:r w:rsidR="008E6946">
        <w:rPr>
          <w:rFonts w:ascii="Arial" w:eastAsia="Malgun Gothic" w:hAnsi="Arial" w:cs="Arial" w:hint="eastAsia"/>
          <w:lang w:val="en-GB"/>
        </w:rPr>
        <w:t xml:space="preserve">is configured with </w:t>
      </w:r>
      <w:r w:rsidR="00EE4095">
        <w:rPr>
          <w:rFonts w:ascii="Arial" w:eastAsia="Malgun Gothic" w:hAnsi="Arial" w:cs="Arial" w:hint="eastAsia"/>
          <w:lang w:val="en-GB"/>
        </w:rPr>
        <w:t xml:space="preserve">the following </w:t>
      </w:r>
      <w:r w:rsidR="00EE4095">
        <w:rPr>
          <w:rFonts w:ascii="Arial" w:eastAsia="Malgun Gothic" w:hAnsi="Arial" w:cs="Arial"/>
          <w:lang w:val="en-GB"/>
        </w:rPr>
        <w:t>parameters</w:t>
      </w:r>
      <w:r w:rsidR="00EE4095">
        <w:rPr>
          <w:rFonts w:ascii="Arial" w:eastAsia="Malgun Gothic" w:hAnsi="Arial" w:cs="Arial" w:hint="eastAsia"/>
          <w:lang w:val="en-GB"/>
        </w:rPr>
        <w:t xml:space="preserve">: </w:t>
      </w:r>
    </w:p>
    <w:p w14:paraId="218BD21E" w14:textId="7A47F6EC" w:rsidR="00F21A6C" w:rsidRPr="00986554" w:rsidRDefault="00EE4095" w:rsidP="00986554">
      <w:pPr>
        <w:pStyle w:val="ListParagraph"/>
        <w:numPr>
          <w:ilvl w:val="0"/>
          <w:numId w:val="26"/>
        </w:numPr>
        <w:spacing w:after="120" w:line="276" w:lineRule="auto"/>
        <w:jc w:val="both"/>
        <w:rPr>
          <w:rFonts w:ascii="Arial" w:eastAsia="Malgun Gothic" w:hAnsi="Arial" w:cs="Arial"/>
          <w:lang w:val="en-GB"/>
        </w:rPr>
      </w:pPr>
      <w:r>
        <w:rPr>
          <w:rFonts w:ascii="Arial" w:eastAsia="Malgun Gothic" w:hAnsi="Arial" w:cs="Arial" w:hint="eastAsia"/>
          <w:lang w:val="en-GB"/>
        </w:rPr>
        <w:t>F</w:t>
      </w:r>
      <w:r w:rsidR="008E6946" w:rsidRPr="00986554">
        <w:rPr>
          <w:rFonts w:ascii="Arial" w:eastAsia="Malgun Gothic" w:hAnsi="Arial" w:cs="Arial"/>
          <w:lang w:val="en-GB"/>
        </w:rPr>
        <w:t xml:space="preserve">rame offset </w:t>
      </w:r>
      <w:r>
        <w:rPr>
          <w:rFonts w:ascii="Arial" w:eastAsia="Malgun Gothic" w:hAnsi="Arial" w:cs="Arial" w:hint="eastAsia"/>
          <w:lang w:val="en-GB"/>
        </w:rPr>
        <w:t>from</w:t>
      </w:r>
      <w:r w:rsidR="00F21A6C" w:rsidRPr="00986554">
        <w:rPr>
          <w:rFonts w:ascii="Arial" w:eastAsia="Malgun Gothic" w:hAnsi="Arial" w:cs="Arial"/>
          <w:lang w:val="en-GB"/>
        </w:rPr>
        <w:t xml:space="preserve"> the start of a frame </w:t>
      </w:r>
      <w:r>
        <w:rPr>
          <w:rFonts w:ascii="Arial" w:eastAsia="Malgun Gothic" w:hAnsi="Arial" w:cs="Arial" w:hint="eastAsia"/>
          <w:lang w:val="en-GB"/>
        </w:rPr>
        <w:t>to</w:t>
      </w:r>
      <w:r w:rsidRPr="00986554">
        <w:rPr>
          <w:rFonts w:ascii="Arial" w:eastAsia="Malgun Gothic" w:hAnsi="Arial" w:cs="Arial"/>
          <w:lang w:val="en-GB"/>
        </w:rPr>
        <w:t xml:space="preserve"> a first paging frame</w:t>
      </w:r>
      <w:r w:rsidR="001E24FA">
        <w:rPr>
          <w:rFonts w:ascii="Arial" w:eastAsia="Malgun Gothic" w:hAnsi="Arial" w:cs="Arial" w:hint="eastAsia"/>
          <w:lang w:val="en-GB"/>
        </w:rPr>
        <w:t>.</w:t>
      </w:r>
    </w:p>
    <w:p w14:paraId="626D1679" w14:textId="5752907D" w:rsidR="002F3980" w:rsidRPr="00986554" w:rsidRDefault="00EE4095" w:rsidP="00986554">
      <w:pPr>
        <w:pStyle w:val="ListParagraph"/>
        <w:numPr>
          <w:ilvl w:val="0"/>
          <w:numId w:val="26"/>
        </w:numPr>
        <w:spacing w:after="120" w:line="276" w:lineRule="auto"/>
        <w:jc w:val="both"/>
        <w:rPr>
          <w:rFonts w:ascii="Arial" w:eastAsia="Malgun Gothic" w:hAnsi="Arial" w:cs="Arial"/>
          <w:lang w:val="en-GB"/>
        </w:rPr>
      </w:pPr>
      <w:r>
        <w:rPr>
          <w:rFonts w:ascii="Arial" w:eastAsia="Malgun Gothic" w:hAnsi="Arial" w:cs="Arial" w:hint="eastAsia"/>
          <w:lang w:val="en-GB"/>
        </w:rPr>
        <w:t>S</w:t>
      </w:r>
      <w:r w:rsidR="008E6946" w:rsidRPr="00986554">
        <w:rPr>
          <w:rFonts w:ascii="Arial" w:eastAsia="Malgun Gothic" w:hAnsi="Arial" w:cs="Arial"/>
          <w:lang w:val="en-GB"/>
        </w:rPr>
        <w:t xml:space="preserve">ymbol offset </w:t>
      </w:r>
      <w:r>
        <w:rPr>
          <w:rFonts w:ascii="Arial" w:eastAsia="Malgun Gothic" w:hAnsi="Arial" w:cs="Arial" w:hint="eastAsia"/>
          <w:lang w:val="en-GB"/>
        </w:rPr>
        <w:t xml:space="preserve">from </w:t>
      </w:r>
      <w:r w:rsidR="001E24FA">
        <w:rPr>
          <w:rFonts w:ascii="Arial" w:eastAsia="Malgun Gothic" w:hAnsi="Arial" w:cs="Arial" w:hint="eastAsia"/>
          <w:lang w:val="en-GB"/>
        </w:rPr>
        <w:t xml:space="preserve">the start of the frame to the start of the first PDCCH monitoring. </w:t>
      </w:r>
    </w:p>
    <w:p w14:paraId="385C7033" w14:textId="2CEB17DC" w:rsidR="0024236A" w:rsidRDefault="000533A5" w:rsidP="002F3980">
      <w:pPr>
        <w:spacing w:after="120" w:line="276" w:lineRule="auto"/>
        <w:jc w:val="both"/>
        <w:rPr>
          <w:rFonts w:ascii="Arial" w:eastAsia="Malgun Gothic" w:hAnsi="Arial" w:cs="Arial"/>
          <w:lang w:val="en-GB"/>
        </w:rPr>
      </w:pPr>
      <w:r>
        <w:rPr>
          <w:rFonts w:ascii="Arial" w:eastAsia="Malgun Gothic" w:hAnsi="Arial" w:cs="Arial" w:hint="eastAsia"/>
          <w:lang w:val="en-GB"/>
        </w:rPr>
        <w:t xml:space="preserve">For LO configuration between a LO and a reference PO/PF, </w:t>
      </w:r>
      <w:r w:rsidR="009743A6">
        <w:rPr>
          <w:rFonts w:ascii="Arial" w:eastAsia="Malgun Gothic" w:hAnsi="Arial" w:cs="Arial" w:hint="eastAsia"/>
          <w:lang w:val="en-GB"/>
        </w:rPr>
        <w:t>similar mechanism can be reused. For example, Frame offset from the start of a frame to a</w:t>
      </w:r>
      <w:r w:rsidR="00CD7EB5">
        <w:rPr>
          <w:rFonts w:ascii="Arial" w:eastAsia="Malgun Gothic" w:hAnsi="Arial" w:cs="Arial" w:hint="eastAsia"/>
          <w:lang w:val="en-GB"/>
        </w:rPr>
        <w:t xml:space="preserve"> paging frame and symbol offset from the start of the frame to </w:t>
      </w:r>
      <w:r w:rsidR="0011520C">
        <w:rPr>
          <w:rFonts w:ascii="Arial" w:eastAsia="Malgun Gothic" w:hAnsi="Arial" w:cs="Arial" w:hint="eastAsia"/>
          <w:lang w:val="en-GB"/>
        </w:rPr>
        <w:t xml:space="preserve">the start of the first MO can be used. </w:t>
      </w:r>
    </w:p>
    <w:p w14:paraId="6CD30C69" w14:textId="024A026B" w:rsidR="0011520C" w:rsidRDefault="0011520C" w:rsidP="0011520C">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7790163F" w14:textId="7771B1ED" w:rsidR="0011520C" w:rsidRPr="00B10110" w:rsidRDefault="0011520C" w:rsidP="0011520C">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Frame offset from the start of a frame to a paging frame.</w:t>
      </w:r>
    </w:p>
    <w:p w14:paraId="6DB263B3" w14:textId="1EB0F59F" w:rsidR="0011520C" w:rsidRPr="00B10110" w:rsidRDefault="0011520C" w:rsidP="00986554">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1A0AA88B" w14:textId="1BC91FF7" w:rsidR="0011520C" w:rsidRDefault="009D3DFE" w:rsidP="002F3980">
      <w:pPr>
        <w:spacing w:after="120" w:line="276" w:lineRule="auto"/>
        <w:jc w:val="both"/>
        <w:rPr>
          <w:rFonts w:ascii="Arial" w:eastAsia="Malgun Gothic" w:hAnsi="Arial" w:cs="Arial"/>
        </w:rPr>
      </w:pPr>
      <w:r>
        <w:rPr>
          <w:rFonts w:ascii="Arial" w:eastAsia="Malgun Gothic" w:hAnsi="Arial" w:cs="Arial" w:hint="eastAsia"/>
        </w:rPr>
        <w:t xml:space="preserve">In addition, whether to </w:t>
      </w:r>
      <w:r w:rsidR="002A1116">
        <w:rPr>
          <w:rFonts w:ascii="Arial" w:eastAsia="Malgun Gothic" w:hAnsi="Arial" w:cs="Arial" w:hint="eastAsia"/>
        </w:rPr>
        <w:t>support multiple offset values was captured</w:t>
      </w:r>
      <w:r w:rsidR="00AA1309">
        <w:rPr>
          <w:rFonts w:ascii="Arial" w:eastAsia="Malgun Gothic" w:hAnsi="Arial" w:cs="Arial" w:hint="eastAsia"/>
        </w:rPr>
        <w:t xml:space="preserve">. As UE reports only one value from multiple candidate values </w:t>
      </w:r>
      <w:r w:rsidR="00AA1309">
        <w:rPr>
          <w:rFonts w:ascii="Arial" w:eastAsia="Malgun Gothic" w:hAnsi="Arial" w:cs="Arial"/>
        </w:rPr>
        <w:t>according to</w:t>
      </w:r>
      <w:r w:rsidR="00AA1309">
        <w:rPr>
          <w:rFonts w:ascii="Arial" w:eastAsia="Malgun Gothic" w:hAnsi="Arial" w:cs="Arial" w:hint="eastAsia"/>
        </w:rPr>
        <w:t xml:space="preserve"> the agreement</w:t>
      </w:r>
      <w:r w:rsidR="0019400A">
        <w:rPr>
          <w:rFonts w:ascii="Arial" w:eastAsia="Malgun Gothic" w:hAnsi="Arial" w:cs="Arial" w:hint="eastAsia"/>
        </w:rPr>
        <w:t xml:space="preserve">, benefits by supporting multiple offset values are not clear. </w:t>
      </w:r>
      <w:r w:rsidR="00346C81">
        <w:rPr>
          <w:rFonts w:ascii="Arial" w:eastAsia="Malgun Gothic" w:hAnsi="Arial" w:cs="Arial" w:hint="eastAsia"/>
        </w:rPr>
        <w:t xml:space="preserve">For simplicity, supporting one offset value which </w:t>
      </w:r>
      <w:r w:rsidR="007741BB">
        <w:rPr>
          <w:rFonts w:ascii="Arial" w:eastAsia="Malgun Gothic" w:hAnsi="Arial" w:cs="Arial" w:hint="eastAsia"/>
        </w:rPr>
        <w:t>can be supported by UE is preferred.</w:t>
      </w:r>
    </w:p>
    <w:p w14:paraId="020A1C82" w14:textId="4C3A07FE" w:rsidR="007741BB" w:rsidRDefault="007741BB" w:rsidP="007741BB">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4</w:t>
      </w:r>
      <w:r w:rsidRPr="00EE2BC7">
        <w:rPr>
          <w:rFonts w:ascii="Arial" w:hAnsi="Arial" w:cs="Arial"/>
          <w:b/>
          <w:bCs/>
          <w:i/>
          <w:iCs/>
        </w:rPr>
        <w:t>:</w:t>
      </w:r>
      <w:r w:rsidRPr="00EE2BC7">
        <w:rPr>
          <w:rFonts w:ascii="Arial" w:hAnsi="Arial" w:cs="Arial"/>
        </w:rPr>
        <w:t xml:space="preserve"> </w:t>
      </w:r>
      <w:r w:rsidR="00AD2332">
        <w:rPr>
          <w:rFonts w:ascii="Arial" w:eastAsia="Malgun Gothic" w:hAnsi="Arial" w:cs="Arial" w:hint="eastAsia"/>
          <w:i/>
          <w:iCs/>
        </w:rPr>
        <w:t>Only one offset value between a LO and a reference PF is configured</w:t>
      </w:r>
      <w:r>
        <w:rPr>
          <w:rFonts w:ascii="Arial" w:eastAsia="Malgun Gothic" w:hAnsi="Arial" w:cs="Arial" w:hint="eastAsia"/>
          <w:i/>
          <w:iCs/>
        </w:rPr>
        <w:t xml:space="preserve">. </w:t>
      </w:r>
    </w:p>
    <w:p w14:paraId="31AD188A" w14:textId="2F82EBBE" w:rsidR="007741BB" w:rsidRPr="00B10110" w:rsidRDefault="00AD2332" w:rsidP="007741BB">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The offset value</w:t>
      </w:r>
      <w:r w:rsidR="00020EE5">
        <w:rPr>
          <w:rFonts w:ascii="Arial" w:eastAsia="Malgun Gothic" w:hAnsi="Arial" w:cs="Arial" w:hint="eastAsia"/>
          <w:i/>
          <w:iCs/>
        </w:rPr>
        <w:t xml:space="preserve"> should be supported by the UE according to the indicated </w:t>
      </w:r>
      <w:r w:rsidR="00A00DA2">
        <w:rPr>
          <w:rFonts w:ascii="Arial" w:eastAsia="Malgun Gothic" w:hAnsi="Arial" w:cs="Arial" w:hint="eastAsia"/>
          <w:i/>
          <w:iCs/>
        </w:rPr>
        <w:t>wake-up delay via UE capability</w:t>
      </w:r>
      <w:r w:rsidR="007741BB">
        <w:rPr>
          <w:rFonts w:ascii="Arial" w:eastAsia="Malgun Gothic" w:hAnsi="Arial" w:cs="Arial" w:hint="eastAsia"/>
          <w:i/>
          <w:iCs/>
        </w:rPr>
        <w:t xml:space="preserve">. </w:t>
      </w:r>
    </w:p>
    <w:p w14:paraId="67188ED4" w14:textId="0B2C32D1" w:rsidR="0019400A" w:rsidRDefault="00A00DA2" w:rsidP="002F3980">
      <w:pPr>
        <w:spacing w:after="120" w:line="276" w:lineRule="auto"/>
        <w:jc w:val="both"/>
        <w:rPr>
          <w:rFonts w:ascii="Arial" w:eastAsia="Malgun Gothic" w:hAnsi="Arial" w:cs="Arial"/>
        </w:rPr>
      </w:pPr>
      <w:r>
        <w:rPr>
          <w:rFonts w:ascii="Arial" w:eastAsia="Malgun Gothic" w:hAnsi="Arial" w:cs="Arial" w:hint="eastAsia"/>
        </w:rPr>
        <w:t xml:space="preserve">For periodicity of LO, </w:t>
      </w:r>
      <w:r w:rsidR="00BE6395">
        <w:rPr>
          <w:rFonts w:ascii="Arial" w:eastAsia="Malgun Gothic" w:hAnsi="Arial" w:cs="Arial" w:hint="eastAsia"/>
        </w:rPr>
        <w:t xml:space="preserve">support iDRX cycle </w:t>
      </w:r>
      <w:r w:rsidR="00E93658">
        <w:rPr>
          <w:rFonts w:ascii="Arial" w:eastAsia="Malgun Gothic" w:hAnsi="Arial" w:cs="Arial" w:hint="eastAsia"/>
        </w:rPr>
        <w:t xml:space="preserve">was agreed as a working assumption. Considering N * K MOs, benefits of supporting same MOs within iDRX </w:t>
      </w:r>
      <w:r w:rsidR="00E93658">
        <w:rPr>
          <w:rFonts w:ascii="Arial" w:eastAsia="Malgun Gothic" w:hAnsi="Arial" w:cs="Arial"/>
        </w:rPr>
        <w:t>cycle</w:t>
      </w:r>
      <w:r w:rsidR="00E93658">
        <w:rPr>
          <w:rFonts w:ascii="Arial" w:eastAsia="Malgun Gothic" w:hAnsi="Arial" w:cs="Arial" w:hint="eastAsia"/>
        </w:rPr>
        <w:t xml:space="preserve"> is </w:t>
      </w:r>
      <w:r w:rsidR="00E93658">
        <w:rPr>
          <w:rFonts w:ascii="Arial" w:eastAsia="Malgun Gothic" w:hAnsi="Arial" w:cs="Arial"/>
        </w:rPr>
        <w:t>not</w:t>
      </w:r>
      <w:r w:rsidR="00E93658">
        <w:rPr>
          <w:rFonts w:ascii="Arial" w:eastAsia="Malgun Gothic" w:hAnsi="Arial" w:cs="Arial" w:hint="eastAsia"/>
        </w:rPr>
        <w:t xml:space="preserve"> clear. Given the situation, </w:t>
      </w:r>
      <w:r w:rsidR="005A1556">
        <w:rPr>
          <w:rFonts w:ascii="Arial" w:eastAsia="Malgun Gothic" w:hAnsi="Arial" w:cs="Arial" w:hint="eastAsia"/>
        </w:rPr>
        <w:t xml:space="preserve">the working assumption on LO periodicity can be confirmed. </w:t>
      </w:r>
    </w:p>
    <w:p w14:paraId="09BD11A0" w14:textId="7028AC90" w:rsidR="005A1556" w:rsidRPr="00B10110" w:rsidRDefault="005A1556" w:rsidP="00986554">
      <w:pPr>
        <w:spacing w:line="276" w:lineRule="auto"/>
        <w:jc w:val="both"/>
        <w:rPr>
          <w:rFonts w:ascii="Arial" w:eastAsia="CIDFont+F3" w:hAnsi="Arial" w:cs="Arial"/>
          <w:i/>
          <w:iCs/>
        </w:rPr>
      </w:pPr>
      <w:r w:rsidRPr="00EE2BC7">
        <w:rPr>
          <w:rFonts w:ascii="Arial" w:hAnsi="Arial" w:cs="Arial"/>
          <w:b/>
          <w:bCs/>
          <w:i/>
          <w:iCs/>
        </w:rPr>
        <w:t xml:space="preserve">Proposal </w:t>
      </w:r>
      <w:r>
        <w:rPr>
          <w:rFonts w:ascii="Arial" w:eastAsia="Malgun Gothic" w:hAnsi="Arial" w:cs="Arial" w:hint="eastAsia"/>
          <w:b/>
          <w:bCs/>
          <w:i/>
          <w:iCs/>
        </w:rPr>
        <w:t>5</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Periodicity of LO is same with iDRX cycle of the UE. </w:t>
      </w:r>
    </w:p>
    <w:p w14:paraId="10476DD3" w14:textId="17491B5C" w:rsidR="005A1556" w:rsidRDefault="00FC1E98" w:rsidP="002F3980">
      <w:pPr>
        <w:spacing w:after="120" w:line="276" w:lineRule="auto"/>
        <w:jc w:val="both"/>
        <w:rPr>
          <w:rFonts w:ascii="Arial" w:eastAsia="Malgun Gothic" w:hAnsi="Arial" w:cs="Arial"/>
        </w:rPr>
      </w:pPr>
      <w:r>
        <w:rPr>
          <w:rFonts w:ascii="Arial" w:eastAsia="Malgun Gothic" w:hAnsi="Arial" w:cs="Arial" w:hint="eastAsia"/>
        </w:rPr>
        <w:t>In RAN1#118</w:t>
      </w:r>
      <w:r w:rsidR="00AA3CDF">
        <w:rPr>
          <w:rFonts w:ascii="Arial" w:eastAsia="Malgun Gothic" w:hAnsi="Arial" w:cs="Arial" w:hint="eastAsia"/>
        </w:rPr>
        <w:t xml:space="preserve"> [6]</w:t>
      </w:r>
      <w:r w:rsidR="002E7CB4">
        <w:rPr>
          <w:rFonts w:ascii="Arial" w:eastAsia="Malgun Gothic" w:hAnsi="Arial" w:cs="Arial" w:hint="eastAsia"/>
        </w:rPr>
        <w:t xml:space="preserve">, the following two alternatives </w:t>
      </w:r>
      <w:r>
        <w:rPr>
          <w:rFonts w:ascii="Arial" w:eastAsia="Malgun Gothic" w:hAnsi="Arial" w:cs="Arial" w:hint="eastAsia"/>
        </w:rPr>
        <w:t>were discussed for POs after receiving the wake-up indication via LP-WUS:</w:t>
      </w:r>
    </w:p>
    <w:p w14:paraId="5B0C7A7B" w14:textId="72760D03" w:rsidR="00FC1E98" w:rsidRPr="00986554" w:rsidRDefault="00FC1E98" w:rsidP="00986554">
      <w:pPr>
        <w:pStyle w:val="ListParagraph"/>
        <w:numPr>
          <w:ilvl w:val="0"/>
          <w:numId w:val="37"/>
        </w:numPr>
        <w:spacing w:after="120" w:line="276" w:lineRule="auto"/>
        <w:jc w:val="both"/>
        <w:rPr>
          <w:rFonts w:ascii="Arial" w:eastAsia="Malgun Gothic" w:hAnsi="Arial" w:cs="Arial"/>
        </w:rPr>
      </w:pPr>
      <w:r w:rsidRPr="00986554">
        <w:rPr>
          <w:rFonts w:ascii="Arial" w:eastAsia="Malgun Gothic" w:hAnsi="Arial" w:cs="Arial"/>
        </w:rPr>
        <w:lastRenderedPageBreak/>
        <w:t>Alt 1: it monitors the PO associated with the offset.</w:t>
      </w:r>
    </w:p>
    <w:p w14:paraId="38865F02" w14:textId="09A59697" w:rsidR="00FC1E98" w:rsidRDefault="00FC1E98" w:rsidP="00FC1E98">
      <w:pPr>
        <w:pStyle w:val="ListParagraph"/>
        <w:numPr>
          <w:ilvl w:val="0"/>
          <w:numId w:val="37"/>
        </w:numPr>
        <w:spacing w:after="120" w:line="276" w:lineRule="auto"/>
        <w:jc w:val="both"/>
        <w:rPr>
          <w:rFonts w:ascii="Arial" w:eastAsia="Malgun Gothic" w:hAnsi="Arial" w:cs="Arial"/>
        </w:rPr>
      </w:pPr>
      <w:r w:rsidRPr="00986554">
        <w:rPr>
          <w:rFonts w:ascii="Arial" w:eastAsia="Malgun Gothic" w:hAnsi="Arial" w:cs="Arial"/>
        </w:rPr>
        <w:t>Alt 2: it monitors the first PO after its reported wake-up delay.</w:t>
      </w:r>
    </w:p>
    <w:p w14:paraId="5A16B9E1" w14:textId="4C0A1F06" w:rsidR="00FC1E98" w:rsidRDefault="007C341B" w:rsidP="00FC1E98">
      <w:pPr>
        <w:spacing w:after="120" w:line="276" w:lineRule="auto"/>
        <w:jc w:val="both"/>
        <w:rPr>
          <w:rFonts w:ascii="Arial" w:eastAsia="Malgun Gothic" w:hAnsi="Arial" w:cs="Arial"/>
        </w:rPr>
      </w:pPr>
      <w:r>
        <w:rPr>
          <w:rFonts w:ascii="Arial" w:eastAsia="Malgun Gothic" w:hAnsi="Arial" w:cs="Arial" w:hint="eastAsia"/>
        </w:rPr>
        <w:t>W</w:t>
      </w:r>
      <w:r>
        <w:rPr>
          <w:rFonts w:ascii="Arial" w:eastAsia="Malgun Gothic" w:hAnsi="Arial" w:cs="Arial"/>
        </w:rPr>
        <w:t>h</w:t>
      </w:r>
      <w:r>
        <w:rPr>
          <w:rFonts w:ascii="Arial" w:eastAsia="Malgun Gothic" w:hAnsi="Arial" w:cs="Arial" w:hint="eastAsia"/>
        </w:rPr>
        <w:t>ile Alt 1 provides</w:t>
      </w:r>
      <w:r w:rsidR="002566D6">
        <w:rPr>
          <w:rFonts w:ascii="Arial" w:eastAsia="Malgun Gothic" w:hAnsi="Arial" w:cs="Arial" w:hint="eastAsia"/>
        </w:rPr>
        <w:t xml:space="preserve"> more simpler specification support, Alt 2 provides better flexibility based on gNB configuration and UE capability as UE can receive </w:t>
      </w:r>
      <w:r w:rsidR="004C776F">
        <w:rPr>
          <w:rFonts w:ascii="Arial" w:eastAsia="Malgun Gothic" w:hAnsi="Arial" w:cs="Arial" w:hint="eastAsia"/>
        </w:rPr>
        <w:t xml:space="preserve">its PO earlier. </w:t>
      </w:r>
      <w:r w:rsidR="00624FF3">
        <w:rPr>
          <w:rFonts w:ascii="Arial" w:eastAsia="Malgun Gothic" w:hAnsi="Arial" w:cs="Arial" w:hint="eastAsia"/>
        </w:rPr>
        <w:t xml:space="preserve">With the more flexible </w:t>
      </w:r>
      <w:r w:rsidR="00854405">
        <w:rPr>
          <w:rFonts w:ascii="Arial" w:eastAsia="Malgun Gothic" w:hAnsi="Arial" w:cs="Arial" w:hint="eastAsia"/>
        </w:rPr>
        <w:t>configurability from Alt 2</w:t>
      </w:r>
      <w:r w:rsidR="000C6BB7">
        <w:rPr>
          <w:rFonts w:ascii="Arial" w:eastAsia="Malgun Gothic" w:hAnsi="Arial" w:cs="Arial" w:hint="eastAsia"/>
        </w:rPr>
        <w:t xml:space="preserve">, </w:t>
      </w:r>
      <w:r w:rsidR="00A061B8">
        <w:rPr>
          <w:rFonts w:ascii="Arial" w:eastAsia="Malgun Gothic" w:hAnsi="Arial" w:cs="Arial" w:hint="eastAsia"/>
        </w:rPr>
        <w:t xml:space="preserve">Alt 1 can </w:t>
      </w:r>
      <w:r w:rsidR="000C6BB7">
        <w:rPr>
          <w:rFonts w:ascii="Arial" w:eastAsia="Malgun Gothic" w:hAnsi="Arial" w:cs="Arial" w:hint="eastAsia"/>
        </w:rPr>
        <w:t xml:space="preserve">also </w:t>
      </w:r>
      <w:r w:rsidR="00A061B8">
        <w:rPr>
          <w:rFonts w:ascii="Arial" w:eastAsia="Malgun Gothic" w:hAnsi="Arial" w:cs="Arial" w:hint="eastAsia"/>
        </w:rPr>
        <w:t xml:space="preserve">be </w:t>
      </w:r>
      <w:r w:rsidR="000C6BB7">
        <w:rPr>
          <w:rFonts w:ascii="Arial" w:eastAsia="Malgun Gothic" w:hAnsi="Arial" w:cs="Arial" w:hint="eastAsia"/>
        </w:rPr>
        <w:t>implemented</w:t>
      </w:r>
      <w:r w:rsidR="00A061B8">
        <w:rPr>
          <w:rFonts w:ascii="Arial" w:eastAsia="Malgun Gothic" w:hAnsi="Arial" w:cs="Arial" w:hint="eastAsia"/>
        </w:rPr>
        <w:t xml:space="preserve"> </w:t>
      </w:r>
      <w:r w:rsidR="000C6BB7">
        <w:rPr>
          <w:rFonts w:ascii="Arial" w:eastAsia="Malgun Gothic" w:hAnsi="Arial" w:cs="Arial" w:hint="eastAsia"/>
        </w:rPr>
        <w:t>as one configuration option</w:t>
      </w:r>
      <w:r w:rsidR="00E41018">
        <w:rPr>
          <w:rFonts w:ascii="Arial" w:eastAsia="Malgun Gothic" w:hAnsi="Arial" w:cs="Arial" w:hint="eastAsia"/>
        </w:rPr>
        <w:t xml:space="preserve"> (e.g. </w:t>
      </w:r>
      <w:r w:rsidR="000C6BB7">
        <w:rPr>
          <w:rFonts w:ascii="Arial" w:eastAsia="Malgun Gothic" w:hAnsi="Arial" w:cs="Arial" w:hint="eastAsia"/>
        </w:rPr>
        <w:t>by configuring adequate</w:t>
      </w:r>
      <w:r w:rsidR="00E41018">
        <w:rPr>
          <w:rFonts w:ascii="Arial" w:eastAsia="Malgun Gothic" w:hAnsi="Arial" w:cs="Arial" w:hint="eastAsia"/>
        </w:rPr>
        <w:t xml:space="preserve"> periodicity and offset)</w:t>
      </w:r>
      <w:r w:rsidR="00897F40">
        <w:rPr>
          <w:rFonts w:ascii="Arial" w:eastAsia="Malgun Gothic" w:hAnsi="Arial" w:cs="Arial" w:hint="eastAsia"/>
        </w:rPr>
        <w:t>.</w:t>
      </w:r>
      <w:r w:rsidR="00A061B8">
        <w:rPr>
          <w:rFonts w:ascii="Arial" w:eastAsia="Malgun Gothic" w:hAnsi="Arial" w:cs="Arial" w:hint="eastAsia"/>
        </w:rPr>
        <w:t xml:space="preserve"> </w:t>
      </w:r>
      <w:r w:rsidR="00897F40">
        <w:rPr>
          <w:rFonts w:ascii="Arial" w:eastAsia="Malgun Gothic" w:hAnsi="Arial" w:cs="Arial" w:hint="eastAsia"/>
        </w:rPr>
        <w:t xml:space="preserve">Therefore, providing better flexibility is preferred </w:t>
      </w:r>
      <w:r w:rsidR="00D42EF4">
        <w:rPr>
          <w:rFonts w:ascii="Arial" w:eastAsia="Malgun Gothic" w:hAnsi="Arial" w:cs="Arial" w:hint="eastAsia"/>
        </w:rPr>
        <w:t xml:space="preserve">by supporting Alt 2. </w:t>
      </w:r>
    </w:p>
    <w:p w14:paraId="5C1B2CE9" w14:textId="1AC0AAEE" w:rsidR="00D42EF4" w:rsidRPr="00B10110" w:rsidRDefault="00D42EF4" w:rsidP="00D42EF4">
      <w:pPr>
        <w:spacing w:line="276" w:lineRule="auto"/>
        <w:jc w:val="both"/>
        <w:rPr>
          <w:rFonts w:ascii="Arial" w:eastAsia="CIDFont+F3"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For monitoring PO after receiving wake-up </w:t>
      </w:r>
      <w:r>
        <w:rPr>
          <w:rFonts w:ascii="Arial" w:eastAsia="Malgun Gothic" w:hAnsi="Arial" w:cs="Arial"/>
          <w:i/>
          <w:iCs/>
        </w:rPr>
        <w:t>indication</w:t>
      </w:r>
      <w:r>
        <w:rPr>
          <w:rFonts w:ascii="Arial" w:eastAsia="Malgun Gothic" w:hAnsi="Arial" w:cs="Arial" w:hint="eastAsia"/>
          <w:i/>
          <w:iCs/>
        </w:rPr>
        <w:t xml:space="preserve">, the UE monitors the first PO after its reported wake-up delay (Alt 2). </w:t>
      </w:r>
    </w:p>
    <w:p w14:paraId="5AC06F93" w14:textId="77777777" w:rsidR="001C3C82" w:rsidRPr="00357225" w:rsidRDefault="001C3C82" w:rsidP="001C3C82">
      <w:pPr>
        <w:pStyle w:val="Heading2"/>
        <w:numPr>
          <w:ilvl w:val="0"/>
          <w:numId w:val="0"/>
        </w:numPr>
        <w:ind w:left="576" w:hanging="576"/>
        <w:rPr>
          <w:rFonts w:eastAsia="Malgun Gothic" w:cs="Arial"/>
          <w:b/>
          <w:bCs/>
          <w:sz w:val="22"/>
          <w:szCs w:val="22"/>
          <w:u w:val="single"/>
          <w:lang w:eastAsia="ko-KR"/>
        </w:rPr>
      </w:pPr>
      <w:r>
        <w:rPr>
          <w:rFonts w:eastAsia="Malgun Gothic" w:cs="Arial" w:hint="eastAsia"/>
          <w:b/>
          <w:bCs/>
          <w:sz w:val="22"/>
          <w:szCs w:val="22"/>
          <w:u w:val="single"/>
          <w:lang w:eastAsia="ko-KR"/>
        </w:rPr>
        <w:t>Other</w:t>
      </w:r>
      <w:r w:rsidRPr="00C81CD9">
        <w:rPr>
          <w:rFonts w:cs="Arial"/>
          <w:b/>
          <w:bCs/>
          <w:sz w:val="22"/>
          <w:szCs w:val="22"/>
          <w:u w:val="single"/>
        </w:rPr>
        <w:t xml:space="preserve"> LP-WUS </w:t>
      </w:r>
      <w:r>
        <w:rPr>
          <w:rFonts w:eastAsia="Malgun Gothic" w:cs="Arial" w:hint="eastAsia"/>
          <w:b/>
          <w:bCs/>
          <w:sz w:val="22"/>
          <w:szCs w:val="22"/>
          <w:u w:val="single"/>
          <w:lang w:eastAsia="ko-KR"/>
        </w:rPr>
        <w:t>information</w:t>
      </w:r>
    </w:p>
    <w:p w14:paraId="23853751" w14:textId="77777777" w:rsidR="001C3C82" w:rsidRPr="00EE2BC7" w:rsidRDefault="001C3C82" w:rsidP="001C3C82">
      <w:pPr>
        <w:spacing w:line="276" w:lineRule="auto"/>
        <w:jc w:val="both"/>
        <w:rPr>
          <w:rFonts w:ascii="Arial" w:eastAsia="CIDFont+F3" w:hAnsi="Arial" w:cs="Arial"/>
        </w:rPr>
      </w:pPr>
      <w:r w:rsidRPr="00EE2BC7">
        <w:rPr>
          <w:rFonts w:ascii="Arial" w:eastAsia="CIDFont+F3" w:hAnsi="Arial" w:cs="Arial"/>
        </w:rPr>
        <w:t xml:space="preserve">In RAN1#112bis-e [3], the following agreement was made for the content of LP-WUS. </w:t>
      </w:r>
    </w:p>
    <w:tbl>
      <w:tblPr>
        <w:tblStyle w:val="TableGrid"/>
        <w:tblW w:w="0" w:type="auto"/>
        <w:tblLook w:val="04A0" w:firstRow="1" w:lastRow="0" w:firstColumn="1" w:lastColumn="0" w:noHBand="0" w:noVBand="1"/>
      </w:tblPr>
      <w:tblGrid>
        <w:gridCol w:w="9962"/>
      </w:tblGrid>
      <w:tr w:rsidR="001C3C82" w:rsidRPr="00EE2BC7" w14:paraId="03EF0921" w14:textId="77777777" w:rsidTr="007A71BF">
        <w:tc>
          <w:tcPr>
            <w:tcW w:w="9962" w:type="dxa"/>
          </w:tcPr>
          <w:p w14:paraId="48A7DAE5" w14:textId="77777777" w:rsidR="001C3C82" w:rsidRPr="00C81CD9" w:rsidRDefault="001C3C82" w:rsidP="007A71BF">
            <w:pPr>
              <w:rPr>
                <w:rFonts w:ascii="Times" w:eastAsia="Batang" w:hAnsi="Times" w:cs="Times"/>
                <w:iCs/>
                <w:lang w:val="en-GB"/>
              </w:rPr>
            </w:pPr>
            <w:r w:rsidRPr="00C81CD9">
              <w:rPr>
                <w:rFonts w:ascii="Times" w:eastAsia="Batang" w:hAnsi="Times" w:cs="Times"/>
                <w:b/>
                <w:bCs/>
                <w:iCs/>
                <w:highlight w:val="green"/>
                <w:lang w:val="en-GB"/>
              </w:rPr>
              <w:t>Agreement</w:t>
            </w:r>
          </w:p>
          <w:p w14:paraId="6A854D12"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For IDLE/INACTIVE mode study at least following candidates for content of LP-WUS</w:t>
            </w:r>
          </w:p>
          <w:p w14:paraId="16EA892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t>information on which user(s) is/are targeted by the LP-WUS</w:t>
            </w:r>
          </w:p>
          <w:p w14:paraId="3E9B6572" w14:textId="77777777" w:rsidR="001C3C82" w:rsidRPr="00C81CD9" w:rsidRDefault="001C3C82" w:rsidP="007A71BF">
            <w:pPr>
              <w:numPr>
                <w:ilvl w:val="2"/>
                <w:numId w:val="16"/>
              </w:numPr>
              <w:ind w:hanging="357"/>
              <w:rPr>
                <w:rFonts w:ascii="Times" w:eastAsia="Batang" w:hAnsi="Times" w:cs="Times"/>
                <w:iCs/>
                <w:lang w:val="en-GB" w:eastAsia="x-none"/>
              </w:rPr>
            </w:pPr>
            <w:r w:rsidRPr="00C81CD9">
              <w:rPr>
                <w:rFonts w:ascii="Times" w:eastAsia="Batang" w:hAnsi="Times" w:cs="Times"/>
                <w:iCs/>
                <w:lang w:val="en-GB" w:eastAsia="x-none"/>
              </w:rPr>
              <w:t>e.g. UE-group, -subgroup or -ID</w:t>
            </w:r>
          </w:p>
          <w:p w14:paraId="6A8F919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eastAsia="x-none"/>
              </w:rPr>
              <w:t xml:space="preserve">FFS: cell information </w:t>
            </w:r>
          </w:p>
          <w:p w14:paraId="20D048A3"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eastAsia="x-none"/>
              </w:rPr>
              <w:t xml:space="preserve">FFS: SI change and ETWS/CMAS information, </w:t>
            </w:r>
            <w:r w:rsidRPr="00C81CD9">
              <w:rPr>
                <w:rFonts w:ascii="Times" w:eastAsia="Batang" w:hAnsi="Times" w:cs="Times"/>
                <w:iCs/>
                <w:color w:val="7030A0"/>
                <w:lang w:eastAsia="x-none"/>
              </w:rPr>
              <w:t>tracking area information, and RAN area information</w:t>
            </w:r>
          </w:p>
          <w:p w14:paraId="717F4A56"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For CONNECTED mode, study at least following candidates for content of LP-WUS</w:t>
            </w:r>
          </w:p>
          <w:p w14:paraId="3B53BD21"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t>information on which user(s) is/are targeted by the LP-WUS</w:t>
            </w:r>
          </w:p>
          <w:p w14:paraId="168B6672" w14:textId="77777777" w:rsidR="001C3C82" w:rsidRPr="00C81CD9" w:rsidRDefault="001C3C82" w:rsidP="007A71BF">
            <w:pPr>
              <w:numPr>
                <w:ilvl w:val="2"/>
                <w:numId w:val="16"/>
              </w:numPr>
              <w:ind w:hanging="357"/>
              <w:rPr>
                <w:rFonts w:ascii="Times" w:eastAsia="Batang" w:hAnsi="Times" w:cs="Times"/>
                <w:iCs/>
                <w:lang w:val="en-GB" w:eastAsia="x-none"/>
              </w:rPr>
            </w:pPr>
            <w:r w:rsidRPr="00C81CD9">
              <w:rPr>
                <w:rFonts w:ascii="Times" w:eastAsia="Batang" w:hAnsi="Times" w:cs="Times"/>
                <w:iCs/>
                <w:lang w:val="en-GB" w:eastAsia="x-none"/>
              </w:rPr>
              <w:t>e.g UE-group, -subgroup or -ID</w:t>
            </w:r>
          </w:p>
          <w:p w14:paraId="7CE5D384" w14:textId="77777777" w:rsidR="001C3C82" w:rsidRPr="00C81CD9" w:rsidRDefault="001C3C82" w:rsidP="007A71BF">
            <w:pPr>
              <w:numPr>
                <w:ilvl w:val="1"/>
                <w:numId w:val="16"/>
              </w:numPr>
              <w:ind w:hanging="357"/>
              <w:rPr>
                <w:rFonts w:ascii="Times" w:eastAsia="Batang" w:hAnsi="Times" w:cs="Times"/>
                <w:iCs/>
                <w:lang w:val="en-GB" w:eastAsia="x-none"/>
              </w:rPr>
            </w:pPr>
            <w:r w:rsidRPr="00C81CD9">
              <w:rPr>
                <w:rFonts w:ascii="Times" w:eastAsia="Batang" w:hAnsi="Times" w:cs="Times"/>
                <w:iCs/>
                <w:lang w:val="en-GB" w:eastAsia="x-none"/>
              </w:rPr>
              <w:t>indication to wake-up to PDCCH monitoring.</w:t>
            </w:r>
          </w:p>
          <w:p w14:paraId="17F06053"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Other information candidates are not precluded</w:t>
            </w:r>
          </w:p>
          <w:p w14:paraId="7BABFCE2" w14:textId="77777777" w:rsidR="001C3C82" w:rsidRPr="00C81CD9" w:rsidRDefault="001C3C82" w:rsidP="007A71BF">
            <w:pPr>
              <w:numPr>
                <w:ilvl w:val="0"/>
                <w:numId w:val="16"/>
              </w:numPr>
              <w:ind w:hanging="357"/>
              <w:rPr>
                <w:rFonts w:ascii="Times" w:eastAsia="Batang" w:hAnsi="Times" w:cs="Times"/>
                <w:iCs/>
                <w:lang w:val="en-GB" w:eastAsia="x-none"/>
              </w:rPr>
            </w:pPr>
            <w:r w:rsidRPr="00C81CD9">
              <w:rPr>
                <w:rFonts w:ascii="Times" w:eastAsia="Batang" w:hAnsi="Times" w:cs="Times"/>
                <w:iCs/>
                <w:lang w:val="en-GB" w:eastAsia="x-none"/>
              </w:rPr>
              <w:t xml:space="preserve">Study pros and cons of including above information to LP-WUS. </w:t>
            </w:r>
          </w:p>
          <w:p w14:paraId="101154CD" w14:textId="77777777" w:rsidR="001C3C82" w:rsidRPr="00C81CD9" w:rsidRDefault="001C3C82" w:rsidP="007A71BF">
            <w:pPr>
              <w:numPr>
                <w:ilvl w:val="0"/>
                <w:numId w:val="16"/>
              </w:numPr>
              <w:ind w:hanging="357"/>
              <w:rPr>
                <w:rFonts w:ascii="Times" w:eastAsia="Batang" w:hAnsi="Times" w:cs="Times"/>
                <w:lang w:val="en-GB" w:eastAsia="x-none"/>
              </w:rPr>
            </w:pPr>
            <w:r w:rsidRPr="00C81CD9">
              <w:rPr>
                <w:rFonts w:ascii="Times" w:eastAsia="SimSun" w:hAnsi="Times" w:cs="Times"/>
                <w:lang w:eastAsia="x-none"/>
              </w:rPr>
              <w:t>Note: the information</w:t>
            </w:r>
            <w:r w:rsidRPr="00C81CD9">
              <w:rPr>
                <w:rFonts w:ascii="Times" w:eastAsia="Batang" w:hAnsi="Times" w:cs="Times"/>
                <w:lang w:eastAsia="x-none"/>
              </w:rPr>
              <w:t xml:space="preserve"> </w:t>
            </w:r>
            <w:r w:rsidRPr="00C81CD9">
              <w:rPr>
                <w:rFonts w:ascii="Times" w:eastAsia="SimSun" w:hAnsi="Times" w:cs="Times"/>
                <w:lang w:eastAsia="x-none"/>
              </w:rPr>
              <w:t>may be explicitly or implicitly indicated.</w:t>
            </w:r>
          </w:p>
        </w:tc>
      </w:tr>
    </w:tbl>
    <w:p w14:paraId="043DE380" w14:textId="77777777" w:rsidR="001C3C82" w:rsidRPr="00EE2BC7" w:rsidRDefault="001C3C82" w:rsidP="001C3C82">
      <w:pPr>
        <w:spacing w:line="276" w:lineRule="auto"/>
        <w:jc w:val="both"/>
        <w:rPr>
          <w:rFonts w:ascii="Arial" w:eastAsia="CIDFont+F3" w:hAnsi="Arial" w:cs="Arial"/>
        </w:rPr>
      </w:pPr>
      <w:r w:rsidRPr="00EE2BC7">
        <w:rPr>
          <w:rFonts w:ascii="Arial" w:eastAsia="CIDFont+F3" w:hAnsi="Arial" w:cs="Arial"/>
        </w:rPr>
        <w:t xml:space="preserve"> </w:t>
      </w:r>
    </w:p>
    <w:p w14:paraId="554D54EE" w14:textId="77777777" w:rsidR="001C3C82" w:rsidRPr="00EE2BC7" w:rsidRDefault="001C3C82" w:rsidP="001C3C82">
      <w:pPr>
        <w:spacing w:line="276" w:lineRule="auto"/>
        <w:jc w:val="both"/>
        <w:rPr>
          <w:rFonts w:ascii="Arial" w:hAnsi="Arial" w:cs="Arial"/>
        </w:rPr>
      </w:pPr>
      <w:r w:rsidRPr="00EE2BC7">
        <w:rPr>
          <w:rFonts w:ascii="Arial" w:hAnsi="Arial" w:cs="Arial"/>
        </w:rPr>
        <w:t xml:space="preserve">For LP-WUS information, the following information should be considered. </w:t>
      </w:r>
    </w:p>
    <w:p w14:paraId="12C0077B" w14:textId="77777777" w:rsidR="001C3C82" w:rsidRPr="00EE2BC7" w:rsidRDefault="001C3C82" w:rsidP="001C3C82">
      <w:pPr>
        <w:pStyle w:val="ListParagraph"/>
        <w:numPr>
          <w:ilvl w:val="0"/>
          <w:numId w:val="15"/>
        </w:numPr>
        <w:spacing w:line="276" w:lineRule="auto"/>
        <w:jc w:val="both"/>
        <w:rPr>
          <w:rFonts w:ascii="Arial" w:hAnsi="Arial" w:cs="Arial"/>
        </w:rPr>
      </w:pPr>
      <w:r w:rsidRPr="00EE2BC7">
        <w:rPr>
          <w:rFonts w:ascii="Arial" w:hAnsi="Arial" w:cs="Arial"/>
        </w:rPr>
        <w:t>Identification of system information change</w:t>
      </w:r>
    </w:p>
    <w:p w14:paraId="6BEBA511" w14:textId="77777777" w:rsidR="001C3C82" w:rsidRPr="00EE2BC7" w:rsidRDefault="001C3C82" w:rsidP="001C3C82">
      <w:pPr>
        <w:pStyle w:val="ListParagraph"/>
        <w:numPr>
          <w:ilvl w:val="1"/>
          <w:numId w:val="15"/>
        </w:numPr>
        <w:spacing w:line="276" w:lineRule="auto"/>
        <w:jc w:val="both"/>
        <w:rPr>
          <w:rFonts w:ascii="Arial" w:hAnsi="Arial" w:cs="Arial"/>
        </w:rPr>
      </w:pPr>
      <w:r w:rsidRPr="00EE2BC7">
        <w:rPr>
          <w:rFonts w:ascii="Arial" w:hAnsi="Arial" w:cs="Arial"/>
        </w:rPr>
        <w:t xml:space="preserve">In case of system information change, MR needs to wake up MR and receive updated SI if LP-WUS does not deliver system information. As payload size of </w:t>
      </w:r>
      <w:r w:rsidRPr="00EE2BC7">
        <w:rPr>
          <w:rFonts w:ascii="Arial" w:hAnsi="Arial" w:cs="Arial"/>
        </w:rPr>
        <w:lastRenderedPageBreak/>
        <w:t>LP-WUS is limited, delivering the whole system information via LP-WUS is not possible. However, updating information among preconfigured sets can be one option to avoid waking up MR. In this way, UE can update SI without activation of MR and maintain ultra-deep sleep.</w:t>
      </w:r>
    </w:p>
    <w:p w14:paraId="4A285D89" w14:textId="77777777" w:rsidR="001C3C82" w:rsidRPr="00EE2BC7" w:rsidRDefault="001C3C82" w:rsidP="001C3C82">
      <w:pPr>
        <w:pStyle w:val="ListParagraph"/>
        <w:numPr>
          <w:ilvl w:val="0"/>
          <w:numId w:val="15"/>
        </w:numPr>
        <w:spacing w:line="276" w:lineRule="auto"/>
        <w:jc w:val="both"/>
        <w:rPr>
          <w:rFonts w:ascii="Arial" w:hAnsi="Arial" w:cs="Arial"/>
        </w:rPr>
      </w:pPr>
      <w:r w:rsidRPr="00EE2BC7">
        <w:rPr>
          <w:rFonts w:ascii="Arial" w:hAnsi="Arial" w:cs="Arial"/>
        </w:rPr>
        <w:t>Information on neighboring cells</w:t>
      </w:r>
    </w:p>
    <w:p w14:paraId="09991B07" w14:textId="4E71EE0B" w:rsidR="001C3C82" w:rsidRPr="00EE2BC7" w:rsidRDefault="001C3C82" w:rsidP="001C3C82">
      <w:pPr>
        <w:pStyle w:val="ListParagraph"/>
        <w:numPr>
          <w:ilvl w:val="1"/>
          <w:numId w:val="15"/>
        </w:numPr>
        <w:spacing w:line="276" w:lineRule="auto"/>
        <w:jc w:val="both"/>
        <w:rPr>
          <w:rFonts w:ascii="Arial" w:hAnsi="Arial" w:cs="Arial"/>
        </w:rPr>
      </w:pPr>
      <w:r w:rsidRPr="00EE2BC7">
        <w:rPr>
          <w:rFonts w:ascii="Arial" w:hAnsi="Arial" w:cs="Arial"/>
        </w:rPr>
        <w:t xml:space="preserve">According to the evaluation results from the SI [2], it is obvious that offloading RRM measurement from MR to LP-WUS is essential to avoid frequent wake up of MR from ultra deep sleep and achieve power saving gain from LP-WUS. Considering limited capacity of </w:t>
      </w:r>
      <w:r w:rsidR="00E33539">
        <w:rPr>
          <w:rFonts w:ascii="Arial" w:hAnsi="Arial" w:cs="Arial"/>
        </w:rPr>
        <w:t>LR</w:t>
      </w:r>
      <w:r w:rsidRPr="00EE2BC7">
        <w:rPr>
          <w:rFonts w:ascii="Arial" w:hAnsi="Arial" w:cs="Arial"/>
        </w:rPr>
        <w:t xml:space="preserve"> and reduced power consumption, providing information on neighboring cells should be considered for </w:t>
      </w:r>
      <w:r w:rsidR="00E33539">
        <w:rPr>
          <w:rFonts w:ascii="Arial" w:hAnsi="Arial" w:cs="Arial"/>
        </w:rPr>
        <w:t>LR</w:t>
      </w:r>
      <w:r w:rsidRPr="00EE2BC7">
        <w:rPr>
          <w:rFonts w:ascii="Arial" w:hAnsi="Arial" w:cs="Arial"/>
        </w:rPr>
        <w:t xml:space="preserve"> based RRM measurement. </w:t>
      </w:r>
    </w:p>
    <w:p w14:paraId="51AE8F3E" w14:textId="03C5F29E" w:rsidR="001C3C82" w:rsidRPr="00EE2BC7" w:rsidRDefault="001C3C82" w:rsidP="001C3C82">
      <w:pPr>
        <w:spacing w:line="276" w:lineRule="auto"/>
        <w:jc w:val="both"/>
        <w:rPr>
          <w:rFonts w:ascii="Arial" w:hAnsi="Arial" w:cs="Arial"/>
          <w:i/>
          <w:iCs/>
        </w:rPr>
      </w:pPr>
      <w:r w:rsidRPr="00EE2BC7">
        <w:rPr>
          <w:rFonts w:ascii="Arial" w:hAnsi="Arial" w:cs="Arial"/>
          <w:b/>
          <w:bCs/>
          <w:i/>
          <w:iCs/>
        </w:rPr>
        <w:t xml:space="preserve">Proposal </w:t>
      </w:r>
      <w:r w:rsidR="00782426">
        <w:rPr>
          <w:rFonts w:ascii="Arial" w:eastAsia="Malgun Gothic" w:hAnsi="Arial" w:cs="Arial" w:hint="eastAsia"/>
          <w:b/>
          <w:bCs/>
          <w:i/>
          <w:iCs/>
        </w:rPr>
        <w:t>7</w:t>
      </w:r>
      <w:r w:rsidRPr="00EE2BC7">
        <w:rPr>
          <w:rFonts w:ascii="Arial" w:hAnsi="Arial" w:cs="Arial"/>
          <w:b/>
          <w:bCs/>
          <w:i/>
          <w:iCs/>
        </w:rPr>
        <w:t>:</w:t>
      </w:r>
      <w:r w:rsidRPr="00EE2BC7">
        <w:rPr>
          <w:rFonts w:ascii="Arial" w:hAnsi="Arial" w:cs="Arial"/>
          <w:i/>
          <w:iCs/>
        </w:rPr>
        <w:t xml:space="preserve"> Target UE related information should be included in LP-WUS.</w:t>
      </w:r>
    </w:p>
    <w:p w14:paraId="30BA241A" w14:textId="5BF949F9" w:rsidR="001C3C82" w:rsidRPr="00EE2BC7" w:rsidRDefault="001C3C82" w:rsidP="001C3C82">
      <w:pPr>
        <w:spacing w:line="276" w:lineRule="auto"/>
        <w:jc w:val="both"/>
        <w:rPr>
          <w:rFonts w:ascii="Arial" w:hAnsi="Arial" w:cs="Arial"/>
          <w:i/>
          <w:iCs/>
        </w:rPr>
      </w:pPr>
      <w:r w:rsidRPr="00EE2BC7">
        <w:rPr>
          <w:rFonts w:ascii="Arial" w:hAnsi="Arial" w:cs="Arial"/>
          <w:b/>
          <w:bCs/>
          <w:i/>
          <w:iCs/>
        </w:rPr>
        <w:t xml:space="preserve">Proposal </w:t>
      </w:r>
      <w:r w:rsidR="00782426">
        <w:rPr>
          <w:rFonts w:ascii="Arial" w:eastAsia="Malgun Gothic" w:hAnsi="Arial" w:cs="Arial" w:hint="eastAsia"/>
          <w:b/>
          <w:bCs/>
          <w:i/>
          <w:iCs/>
        </w:rPr>
        <w:t>8</w:t>
      </w:r>
      <w:r w:rsidRPr="00EE2BC7">
        <w:rPr>
          <w:rFonts w:ascii="Arial" w:hAnsi="Arial" w:cs="Arial"/>
          <w:b/>
          <w:bCs/>
          <w:i/>
          <w:iCs/>
        </w:rPr>
        <w:t>:</w:t>
      </w:r>
      <w:r w:rsidRPr="00EE2BC7">
        <w:rPr>
          <w:rFonts w:ascii="Arial" w:hAnsi="Arial" w:cs="Arial"/>
          <w:i/>
          <w:iCs/>
        </w:rPr>
        <w:t xml:space="preserve"> Support update of system Information via LP-WUS indication among preconfigured sets.</w:t>
      </w:r>
    </w:p>
    <w:p w14:paraId="7007C678" w14:textId="2AAAC010" w:rsidR="001C3C82" w:rsidRPr="00EE2BC7" w:rsidRDefault="001C3C82" w:rsidP="001C3C82">
      <w:pPr>
        <w:spacing w:line="276" w:lineRule="auto"/>
        <w:jc w:val="both"/>
        <w:rPr>
          <w:rFonts w:ascii="Arial" w:hAnsi="Arial" w:cs="Arial"/>
          <w:i/>
          <w:iCs/>
        </w:rPr>
      </w:pPr>
      <w:r w:rsidRPr="00EE2BC7">
        <w:rPr>
          <w:rFonts w:ascii="Arial" w:hAnsi="Arial" w:cs="Arial"/>
          <w:b/>
          <w:bCs/>
          <w:i/>
          <w:iCs/>
        </w:rPr>
        <w:t xml:space="preserve">Proposal </w:t>
      </w:r>
      <w:r w:rsidR="0042778B">
        <w:rPr>
          <w:rFonts w:ascii="Arial" w:eastAsia="Malgun Gothic" w:hAnsi="Arial" w:cs="Arial" w:hint="eastAsia"/>
          <w:b/>
          <w:bCs/>
          <w:i/>
          <w:iCs/>
        </w:rPr>
        <w:t>9</w:t>
      </w:r>
      <w:r w:rsidRPr="00EE2BC7">
        <w:rPr>
          <w:rFonts w:ascii="Arial" w:hAnsi="Arial" w:cs="Arial"/>
          <w:b/>
          <w:bCs/>
          <w:i/>
          <w:iCs/>
        </w:rPr>
        <w:t>:</w:t>
      </w:r>
      <w:r w:rsidRPr="00EE2BC7">
        <w:rPr>
          <w:rFonts w:ascii="Arial" w:hAnsi="Arial" w:cs="Arial"/>
          <w:i/>
          <w:iCs/>
        </w:rPr>
        <w:t xml:space="preserve"> Information on neighboring cells should be supported in LP-WUS.</w:t>
      </w:r>
    </w:p>
    <w:p w14:paraId="6A465094" w14:textId="72BD3F93" w:rsidR="000D6FD2" w:rsidRPr="0078477A" w:rsidRDefault="00107005" w:rsidP="000D6FD2">
      <w:pPr>
        <w:pStyle w:val="Heading2"/>
        <w:numPr>
          <w:ilvl w:val="0"/>
          <w:numId w:val="0"/>
        </w:numPr>
        <w:ind w:left="576" w:hanging="576"/>
        <w:rPr>
          <w:rFonts w:eastAsia="Malgun Gothic"/>
          <w:b/>
          <w:bCs/>
          <w:sz w:val="22"/>
          <w:szCs w:val="22"/>
          <w:u w:val="single"/>
          <w:lang w:eastAsia="ko-KR"/>
        </w:rPr>
      </w:pPr>
      <w:r>
        <w:rPr>
          <w:rFonts w:eastAsia="Malgun Gothic" w:hint="eastAsia"/>
          <w:b/>
          <w:bCs/>
          <w:sz w:val="22"/>
          <w:szCs w:val="22"/>
          <w:u w:val="single"/>
          <w:lang w:eastAsia="ko-KR"/>
        </w:rPr>
        <w:t>Association between LO and PO</w:t>
      </w:r>
      <w:r w:rsidRPr="00C81CD9">
        <w:rPr>
          <w:b/>
          <w:bCs/>
          <w:sz w:val="22"/>
          <w:szCs w:val="22"/>
          <w:u w:val="single"/>
        </w:rPr>
        <w:t xml:space="preserve"> </w:t>
      </w:r>
      <w:r w:rsidR="000D6FD2">
        <w:rPr>
          <w:rFonts w:eastAsia="Malgun Gothic" w:hint="eastAsia"/>
          <w:b/>
          <w:bCs/>
          <w:sz w:val="22"/>
          <w:szCs w:val="22"/>
          <w:u w:val="single"/>
          <w:lang w:eastAsia="ko-KR"/>
        </w:rPr>
        <w:t>for</w:t>
      </w:r>
      <w:r w:rsidRPr="00C81CD9">
        <w:rPr>
          <w:b/>
          <w:bCs/>
          <w:sz w:val="22"/>
          <w:szCs w:val="22"/>
          <w:u w:val="single"/>
        </w:rPr>
        <w:t xml:space="preserve"> LP-WUS</w:t>
      </w:r>
    </w:p>
    <w:p w14:paraId="741A356A" w14:textId="556B3623" w:rsidR="001C3C82" w:rsidRDefault="00BA6A95" w:rsidP="007B6D00">
      <w:pPr>
        <w:spacing w:after="120" w:line="276" w:lineRule="auto"/>
        <w:jc w:val="both"/>
        <w:rPr>
          <w:rFonts w:ascii="Arial" w:eastAsia="Malgun Gothic" w:hAnsi="Arial" w:cs="Arial"/>
        </w:rPr>
      </w:pPr>
      <w:r w:rsidRPr="0078477A">
        <w:rPr>
          <w:rFonts w:ascii="Arial" w:eastAsia="Malgun Gothic" w:hAnsi="Arial" w:cs="Arial"/>
        </w:rPr>
        <w:t>A</w:t>
      </w:r>
      <w:r>
        <w:rPr>
          <w:rFonts w:ascii="Arial" w:eastAsia="Malgun Gothic" w:hAnsi="Arial" w:cs="Arial" w:hint="eastAsia"/>
        </w:rPr>
        <w:t>s</w:t>
      </w:r>
      <w:r w:rsidR="007B6D00">
        <w:rPr>
          <w:rFonts w:ascii="Arial" w:eastAsia="Malgun Gothic" w:hAnsi="Arial" w:cs="Arial" w:hint="eastAsia"/>
        </w:rPr>
        <w:t xml:space="preserve"> depicted in the above,</w:t>
      </w:r>
      <w:r w:rsidR="00BF71A0">
        <w:rPr>
          <w:rFonts w:ascii="Arial" w:eastAsia="Malgun Gothic" w:hAnsi="Arial" w:cs="Arial" w:hint="eastAsia"/>
        </w:rPr>
        <w:t xml:space="preserve"> the options for </w:t>
      </w:r>
      <w:r w:rsidR="000D6FD2">
        <w:rPr>
          <w:rFonts w:ascii="Arial" w:eastAsia="Malgun Gothic" w:hAnsi="Arial" w:cs="Arial" w:hint="eastAsia"/>
        </w:rPr>
        <w:t>the association between LO and PO were agreed</w:t>
      </w:r>
      <w:r w:rsidR="001C3C82">
        <w:rPr>
          <w:rFonts w:ascii="Arial" w:eastAsia="Malgun Gothic" w:hAnsi="Arial" w:cs="Arial" w:hint="eastAsia"/>
        </w:rPr>
        <w:t xml:space="preserve"> in RAN1#117 [</w:t>
      </w:r>
      <w:r w:rsidR="00AA3CDF">
        <w:rPr>
          <w:rFonts w:ascii="Arial" w:eastAsia="Malgun Gothic" w:hAnsi="Arial" w:cs="Arial" w:hint="eastAsia"/>
        </w:rPr>
        <w:t>5</w:t>
      </w:r>
      <w:r w:rsidR="001C3C82">
        <w:rPr>
          <w:rFonts w:ascii="Arial" w:eastAsia="Malgun Gothic" w:hAnsi="Arial" w:cs="Arial" w:hint="eastAsia"/>
        </w:rPr>
        <w:t>]</w:t>
      </w:r>
      <w:r w:rsidR="000D6FD2">
        <w:rPr>
          <w:rFonts w:ascii="Arial" w:eastAsia="Malgun Gothic" w:hAnsi="Arial" w:cs="Arial" w:hint="eastAsia"/>
        </w:rPr>
        <w:t>.</w:t>
      </w:r>
      <w:r w:rsidR="001C3C82">
        <w:rPr>
          <w:rFonts w:ascii="Arial" w:eastAsia="Malgun Gothic" w:hAnsi="Arial" w:cs="Arial" w:hint="eastAsia"/>
        </w:rPr>
        <w:t xml:space="preserve"> </w:t>
      </w:r>
      <w:r w:rsidR="00892496">
        <w:rPr>
          <w:rFonts w:ascii="Arial" w:eastAsia="Malgun Gothic" w:hAnsi="Arial" w:cs="Arial" w:hint="eastAsia"/>
        </w:rPr>
        <w:t xml:space="preserve">As LP-WUS </w:t>
      </w:r>
      <w:r w:rsidR="00AB020F">
        <w:rPr>
          <w:rFonts w:ascii="Arial" w:eastAsia="Malgun Gothic" w:hAnsi="Arial" w:cs="Arial" w:hint="eastAsia"/>
        </w:rPr>
        <w:t xml:space="preserve">transmission </w:t>
      </w:r>
      <w:r w:rsidR="00892496">
        <w:rPr>
          <w:rFonts w:ascii="Arial" w:eastAsia="Malgun Gothic" w:hAnsi="Arial" w:cs="Arial" w:hint="eastAsia"/>
        </w:rPr>
        <w:t>is to triggering UE</w:t>
      </w:r>
      <w:r w:rsidR="00892496">
        <w:rPr>
          <w:rFonts w:ascii="Arial" w:eastAsia="Malgun Gothic" w:hAnsi="Arial" w:cs="Arial"/>
        </w:rPr>
        <w:t>’</w:t>
      </w:r>
      <w:r w:rsidR="00892496">
        <w:rPr>
          <w:rFonts w:ascii="Arial" w:eastAsia="Malgun Gothic" w:hAnsi="Arial" w:cs="Arial" w:hint="eastAsia"/>
        </w:rPr>
        <w:t xml:space="preserve">s PO monitoring procedure, </w:t>
      </w:r>
      <w:r w:rsidR="00D21AD9">
        <w:rPr>
          <w:rFonts w:ascii="Arial" w:eastAsia="Malgun Gothic" w:hAnsi="Arial" w:cs="Arial" w:hint="eastAsia"/>
        </w:rPr>
        <w:t>association and configuration of LO and PO should consider UE procedure for activating MR and monitoring PO</w:t>
      </w:r>
      <w:r w:rsidR="00384762">
        <w:rPr>
          <w:rFonts w:ascii="Arial" w:eastAsia="Malgun Gothic" w:hAnsi="Arial" w:cs="Arial" w:hint="eastAsia"/>
        </w:rPr>
        <w:t xml:space="preserve">. </w:t>
      </w:r>
      <w:r w:rsidR="002D1035">
        <w:rPr>
          <w:rFonts w:ascii="Arial" w:eastAsia="Malgun Gothic" w:hAnsi="Arial" w:cs="Arial" w:hint="eastAsia"/>
        </w:rPr>
        <w:t xml:space="preserve">For example, if </w:t>
      </w:r>
      <w:r w:rsidR="002F5237">
        <w:rPr>
          <w:rFonts w:ascii="Arial" w:eastAsia="Malgun Gothic" w:hAnsi="Arial" w:cs="Arial" w:hint="eastAsia"/>
        </w:rPr>
        <w:t xml:space="preserve">associated PO with the LO is </w:t>
      </w:r>
      <w:r w:rsidR="003B2A5F">
        <w:rPr>
          <w:rFonts w:ascii="Arial" w:eastAsia="Malgun Gothic" w:hAnsi="Arial" w:cs="Arial" w:hint="eastAsia"/>
        </w:rPr>
        <w:t>before UE ramp up time, the UE experience</w:t>
      </w:r>
      <w:r w:rsidR="00F9047A">
        <w:rPr>
          <w:rFonts w:ascii="Arial" w:eastAsia="Malgun Gothic" w:hAnsi="Arial" w:cs="Arial" w:hint="eastAsia"/>
        </w:rPr>
        <w:t>s</w:t>
      </w:r>
      <w:r w:rsidR="003B2A5F">
        <w:rPr>
          <w:rFonts w:ascii="Arial" w:eastAsia="Malgun Gothic" w:hAnsi="Arial" w:cs="Arial" w:hint="eastAsia"/>
        </w:rPr>
        <w:t xml:space="preserve"> high latency</w:t>
      </w:r>
      <w:r w:rsidR="00216170">
        <w:rPr>
          <w:rFonts w:ascii="Arial" w:eastAsia="Malgun Gothic" w:hAnsi="Arial" w:cs="Arial" w:hint="eastAsia"/>
        </w:rPr>
        <w:t xml:space="preserve"> for waiting the next paging frame</w:t>
      </w:r>
      <w:r w:rsidR="004A43BD">
        <w:rPr>
          <w:rFonts w:ascii="Arial" w:eastAsia="Malgun Gothic" w:hAnsi="Arial" w:cs="Arial" w:hint="eastAsia"/>
        </w:rPr>
        <w:t xml:space="preserve">. On the other hand, if the associated PO with the LO is </w:t>
      </w:r>
      <w:r w:rsidR="0075227C">
        <w:rPr>
          <w:rFonts w:ascii="Arial" w:eastAsia="Malgun Gothic" w:hAnsi="Arial" w:cs="Arial" w:hint="eastAsia"/>
        </w:rPr>
        <w:t xml:space="preserve">located after huge delay, </w:t>
      </w:r>
      <w:r w:rsidR="00216170">
        <w:rPr>
          <w:rFonts w:ascii="Arial" w:eastAsia="Malgun Gothic" w:hAnsi="Arial" w:cs="Arial" w:hint="eastAsia"/>
        </w:rPr>
        <w:t xml:space="preserve">the UE </w:t>
      </w:r>
      <w:r w:rsidR="00F9047A">
        <w:rPr>
          <w:rFonts w:ascii="Arial" w:eastAsia="Malgun Gothic" w:hAnsi="Arial" w:cs="Arial" w:hint="eastAsia"/>
        </w:rPr>
        <w:t xml:space="preserve">also experiences high </w:t>
      </w:r>
      <w:r w:rsidR="00216170">
        <w:rPr>
          <w:rFonts w:ascii="Arial" w:eastAsia="Malgun Gothic" w:hAnsi="Arial" w:cs="Arial" w:hint="eastAsia"/>
        </w:rPr>
        <w:t>delay</w:t>
      </w:r>
      <w:r w:rsidR="00F9047A">
        <w:rPr>
          <w:rFonts w:ascii="Arial" w:eastAsia="Malgun Gothic" w:hAnsi="Arial" w:cs="Arial" w:hint="eastAsia"/>
        </w:rPr>
        <w:t xml:space="preserve">. </w:t>
      </w:r>
      <w:r w:rsidR="00114171">
        <w:rPr>
          <w:rFonts w:ascii="Arial" w:eastAsia="Malgun Gothic" w:hAnsi="Arial" w:cs="Arial" w:hint="eastAsia"/>
        </w:rPr>
        <w:t xml:space="preserve">Given the situation, supporting </w:t>
      </w:r>
      <w:r w:rsidR="00477FB9">
        <w:rPr>
          <w:rFonts w:ascii="Arial" w:eastAsia="Malgun Gothic" w:hAnsi="Arial" w:cs="Arial" w:hint="eastAsia"/>
        </w:rPr>
        <w:t>Option 1 (</w:t>
      </w:r>
      <w:r w:rsidR="001F7208">
        <w:rPr>
          <w:rFonts w:ascii="Arial" w:eastAsia="Malgun Gothic" w:hAnsi="Arial" w:cs="Arial" w:hint="eastAsia"/>
        </w:rPr>
        <w:t>UEs monitoring the same PO monitor the same LO</w:t>
      </w:r>
      <w:r w:rsidR="00477FB9">
        <w:rPr>
          <w:rFonts w:ascii="Arial" w:eastAsia="Malgun Gothic" w:hAnsi="Arial" w:cs="Arial" w:hint="eastAsia"/>
        </w:rPr>
        <w:t xml:space="preserve">) </w:t>
      </w:r>
      <w:r w:rsidR="00114171">
        <w:rPr>
          <w:rFonts w:ascii="Arial" w:eastAsia="Malgun Gothic" w:hAnsi="Arial" w:cs="Arial" w:hint="eastAsia"/>
        </w:rPr>
        <w:t xml:space="preserve">can be </w:t>
      </w:r>
      <w:r w:rsidR="001714F9">
        <w:rPr>
          <w:rFonts w:ascii="Arial" w:eastAsia="Malgun Gothic" w:hAnsi="Arial" w:cs="Arial" w:hint="eastAsia"/>
        </w:rPr>
        <w:t xml:space="preserve">a </w:t>
      </w:r>
      <w:r w:rsidR="00114171">
        <w:rPr>
          <w:rFonts w:ascii="Arial" w:eastAsia="Malgun Gothic" w:hAnsi="Arial" w:cs="Arial" w:hint="eastAsia"/>
        </w:rPr>
        <w:t>straightforward choice</w:t>
      </w:r>
      <w:r w:rsidR="001714F9">
        <w:rPr>
          <w:rFonts w:ascii="Arial" w:eastAsia="Malgun Gothic" w:hAnsi="Arial" w:cs="Arial" w:hint="eastAsia"/>
        </w:rPr>
        <w:t xml:space="preserve">. However, considering </w:t>
      </w:r>
      <w:r w:rsidR="001714F9">
        <w:rPr>
          <w:rFonts w:ascii="Arial" w:eastAsia="Malgun Gothic" w:hAnsi="Arial" w:cs="Arial"/>
        </w:rPr>
        <w:t>limi</w:t>
      </w:r>
      <w:r w:rsidR="001714F9">
        <w:rPr>
          <w:rFonts w:ascii="Arial" w:eastAsia="Malgun Gothic" w:hAnsi="Arial" w:cs="Arial" w:hint="eastAsia"/>
        </w:rPr>
        <w:t xml:space="preserve">ted information size and high demands on </w:t>
      </w:r>
      <w:r w:rsidR="001A2809">
        <w:rPr>
          <w:rFonts w:ascii="Arial" w:eastAsia="Malgun Gothic" w:hAnsi="Arial" w:cs="Arial" w:hint="eastAsia"/>
        </w:rPr>
        <w:t xml:space="preserve">larger number of subgroups, </w:t>
      </w:r>
      <w:r w:rsidR="00477FB9">
        <w:rPr>
          <w:rFonts w:ascii="Arial" w:eastAsia="Malgun Gothic" w:hAnsi="Arial" w:cs="Arial" w:hint="eastAsia"/>
        </w:rPr>
        <w:t xml:space="preserve">Option </w:t>
      </w:r>
      <w:r w:rsidR="001A2809">
        <w:rPr>
          <w:rFonts w:ascii="Arial" w:eastAsia="Malgun Gothic" w:hAnsi="Arial" w:cs="Arial" w:hint="eastAsia"/>
        </w:rPr>
        <w:t xml:space="preserve">3 </w:t>
      </w:r>
      <w:r w:rsidR="00A16E9E">
        <w:rPr>
          <w:rFonts w:ascii="Arial" w:eastAsia="Malgun Gothic" w:hAnsi="Arial" w:cs="Arial" w:hint="eastAsia"/>
        </w:rPr>
        <w:t>(UEs monitoring the same PO are divided into multiple sets of subgroups with UEs</w:t>
      </w:r>
      <w:r w:rsidR="004B59D0">
        <w:rPr>
          <w:rFonts w:ascii="Arial" w:eastAsia="Malgun Gothic" w:hAnsi="Arial" w:cs="Arial" w:hint="eastAsia"/>
        </w:rPr>
        <w:t>,</w:t>
      </w:r>
      <w:r w:rsidR="00A16E9E">
        <w:rPr>
          <w:rFonts w:ascii="Arial" w:eastAsia="Malgun Gothic" w:hAnsi="Arial" w:cs="Arial" w:hint="eastAsia"/>
        </w:rPr>
        <w:t xml:space="preserve"> within each set of subgroups monitoring the same LO) </w:t>
      </w:r>
      <w:r w:rsidR="001A2809">
        <w:rPr>
          <w:rFonts w:ascii="Arial" w:eastAsia="Malgun Gothic" w:hAnsi="Arial" w:cs="Arial" w:hint="eastAsia"/>
        </w:rPr>
        <w:t xml:space="preserve">can be </w:t>
      </w:r>
      <w:r w:rsidR="00477FB9">
        <w:rPr>
          <w:rFonts w:ascii="Arial" w:eastAsia="Malgun Gothic" w:hAnsi="Arial" w:cs="Arial" w:hint="eastAsia"/>
        </w:rPr>
        <w:t xml:space="preserve">additionally </w:t>
      </w:r>
      <w:r w:rsidR="001A2809">
        <w:rPr>
          <w:rFonts w:ascii="Arial" w:eastAsia="Malgun Gothic" w:hAnsi="Arial" w:cs="Arial" w:hint="eastAsia"/>
        </w:rPr>
        <w:t>considered</w:t>
      </w:r>
      <w:r w:rsidR="004B59D0">
        <w:rPr>
          <w:rFonts w:ascii="Arial" w:eastAsia="Malgun Gothic" w:hAnsi="Arial" w:cs="Arial" w:hint="eastAsia"/>
        </w:rPr>
        <w:t>, if implicit indication of subgroup (e.g., indication via MO location) is supported</w:t>
      </w:r>
      <w:r w:rsidR="00477FB9">
        <w:rPr>
          <w:rFonts w:ascii="Arial" w:eastAsia="Malgun Gothic" w:hAnsi="Arial" w:cs="Arial" w:hint="eastAsia"/>
        </w:rPr>
        <w:t>.</w:t>
      </w:r>
    </w:p>
    <w:p w14:paraId="05BC27A8" w14:textId="3ADBF6C5" w:rsidR="00477FB9" w:rsidRDefault="00477FB9" w:rsidP="00477FB9">
      <w:pPr>
        <w:spacing w:line="276" w:lineRule="auto"/>
        <w:jc w:val="both"/>
        <w:rPr>
          <w:rFonts w:ascii="Arial" w:eastAsia="Malgun Gothic" w:hAnsi="Arial" w:cs="Arial"/>
          <w:i/>
          <w:iCs/>
        </w:rPr>
      </w:pPr>
      <w:r w:rsidRPr="00EE2BC7">
        <w:rPr>
          <w:rFonts w:ascii="Arial" w:hAnsi="Arial" w:cs="Arial"/>
          <w:b/>
          <w:bCs/>
          <w:i/>
          <w:iCs/>
        </w:rPr>
        <w:t xml:space="preserve">Proposal </w:t>
      </w:r>
      <w:r w:rsidR="00782426">
        <w:rPr>
          <w:rFonts w:ascii="Arial" w:eastAsia="Malgun Gothic" w:hAnsi="Arial" w:cs="Arial" w:hint="eastAsia"/>
          <w:b/>
          <w:bCs/>
          <w:i/>
          <w:iCs/>
        </w:rPr>
        <w:t>1</w:t>
      </w:r>
      <w:r w:rsidR="0042778B">
        <w:rPr>
          <w:rFonts w:ascii="Arial" w:eastAsia="Malgun Gothic" w:hAnsi="Arial" w:cs="Arial" w:hint="eastAsia"/>
          <w:b/>
          <w:bCs/>
          <w:i/>
          <w:iCs/>
        </w:rPr>
        <w:t>0</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1 (</w:t>
      </w:r>
      <w:r w:rsidR="001F7208">
        <w:rPr>
          <w:rFonts w:ascii="Arial" w:eastAsia="Malgun Gothic" w:hAnsi="Arial" w:cs="Arial" w:hint="eastAsia"/>
          <w:i/>
          <w:iCs/>
        </w:rPr>
        <w:t>UEs monitoring the same PO monitor the same LO</w:t>
      </w:r>
      <w:r>
        <w:rPr>
          <w:rFonts w:ascii="Arial" w:eastAsia="Malgun Gothic" w:hAnsi="Arial" w:cs="Arial" w:hint="eastAsia"/>
          <w:i/>
          <w:iCs/>
        </w:rPr>
        <w:t>)</w:t>
      </w:r>
      <w:r w:rsidRPr="00EE2BC7">
        <w:rPr>
          <w:rFonts w:ascii="Arial" w:hAnsi="Arial" w:cs="Arial"/>
          <w:i/>
          <w:iCs/>
        </w:rPr>
        <w:t>.</w:t>
      </w:r>
    </w:p>
    <w:p w14:paraId="20E39072" w14:textId="2396C4E6" w:rsidR="008D31A1" w:rsidRDefault="008D31A1" w:rsidP="008D31A1">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11</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3 (</w:t>
      </w:r>
      <w:r w:rsidR="004B59D0">
        <w:rPr>
          <w:rFonts w:ascii="Arial" w:eastAsia="Malgun Gothic" w:hAnsi="Arial" w:cs="Arial" w:hint="eastAsia"/>
          <w:i/>
          <w:iCs/>
        </w:rPr>
        <w:t>UEs monitoring the same PO are divided into multiple sets of subgroups, with UEs within each set of subgroups monitoring the same LO</w:t>
      </w:r>
      <w:r>
        <w:rPr>
          <w:rFonts w:ascii="Arial" w:eastAsia="Malgun Gothic" w:hAnsi="Arial" w:cs="Arial" w:hint="eastAsia"/>
          <w:i/>
          <w:iCs/>
        </w:rPr>
        <w:t>)</w:t>
      </w:r>
      <w:r w:rsidR="004B59D0">
        <w:rPr>
          <w:rFonts w:ascii="Arial" w:eastAsia="Malgun Gothic" w:hAnsi="Arial" w:cs="Arial" w:hint="eastAsia"/>
          <w:i/>
          <w:iCs/>
        </w:rPr>
        <w:t xml:space="preserve"> if implicit indication of subgroup (e.g., via MO) is supported</w:t>
      </w:r>
      <w:r w:rsidRPr="00EE2BC7">
        <w:rPr>
          <w:rFonts w:ascii="Arial" w:hAnsi="Arial" w:cs="Arial"/>
          <w:i/>
          <w:iCs/>
        </w:rPr>
        <w:t>.</w:t>
      </w:r>
    </w:p>
    <w:p w14:paraId="7E224245" w14:textId="4A480EE1" w:rsidR="000A2C56" w:rsidRPr="00661179" w:rsidRDefault="000A2C56" w:rsidP="00661179">
      <w:pPr>
        <w:pStyle w:val="Heading2"/>
        <w:numPr>
          <w:ilvl w:val="0"/>
          <w:numId w:val="0"/>
        </w:numPr>
        <w:ind w:left="576" w:hanging="576"/>
        <w:rPr>
          <w:rFonts w:eastAsia="Malgun Gothic"/>
          <w:b/>
          <w:bCs/>
          <w:sz w:val="22"/>
          <w:szCs w:val="22"/>
          <w:u w:val="single"/>
          <w:lang w:eastAsia="ko-KR"/>
        </w:rPr>
      </w:pPr>
      <w:r w:rsidRPr="00661179">
        <w:rPr>
          <w:rFonts w:eastAsia="Malgun Gothic"/>
          <w:b/>
          <w:bCs/>
          <w:sz w:val="22"/>
          <w:szCs w:val="22"/>
          <w:u w:val="single"/>
          <w:lang w:eastAsia="ko-KR"/>
        </w:rPr>
        <w:t xml:space="preserve">Support of </w:t>
      </w:r>
      <w:r w:rsidR="0074795C" w:rsidRPr="00661179">
        <w:rPr>
          <w:rFonts w:eastAsia="Malgun Gothic"/>
          <w:b/>
          <w:bCs/>
          <w:sz w:val="22"/>
          <w:szCs w:val="22"/>
          <w:u w:val="single"/>
          <w:lang w:eastAsia="ko-KR"/>
        </w:rPr>
        <w:t>L</w:t>
      </w:r>
      <w:r w:rsidR="00B65EE9" w:rsidRPr="00661179">
        <w:rPr>
          <w:rFonts w:eastAsia="Malgun Gothic"/>
          <w:b/>
          <w:bCs/>
          <w:sz w:val="22"/>
          <w:szCs w:val="22"/>
          <w:u w:val="single"/>
          <w:lang w:eastAsia="ko-KR"/>
        </w:rPr>
        <w:t xml:space="preserve">P-WUS </w:t>
      </w:r>
      <w:r w:rsidR="000E3943" w:rsidRPr="00661179">
        <w:rPr>
          <w:rFonts w:eastAsia="Malgun Gothic"/>
          <w:b/>
          <w:bCs/>
          <w:sz w:val="22"/>
          <w:szCs w:val="22"/>
          <w:u w:val="single"/>
          <w:lang w:eastAsia="ko-KR"/>
        </w:rPr>
        <w:t>monitoring occasions</w:t>
      </w:r>
    </w:p>
    <w:p w14:paraId="7B4BDE32" w14:textId="58CBB9D5" w:rsidR="000A2C56" w:rsidRPr="00EE2BC7" w:rsidRDefault="00E9672D" w:rsidP="00C81CD9">
      <w:pPr>
        <w:spacing w:after="120" w:line="276" w:lineRule="auto"/>
        <w:jc w:val="both"/>
        <w:rPr>
          <w:rFonts w:ascii="Arial" w:eastAsia="CIDFont+F3" w:hAnsi="Arial" w:cs="Arial"/>
        </w:rPr>
      </w:pPr>
      <w:r>
        <w:rPr>
          <w:rFonts w:ascii="Arial" w:eastAsia="Malgun Gothic" w:hAnsi="Arial" w:cs="Arial" w:hint="eastAsia"/>
        </w:rPr>
        <w:t xml:space="preserve">In </w:t>
      </w:r>
      <w:r w:rsidR="00B303F7">
        <w:rPr>
          <w:rFonts w:ascii="Arial" w:eastAsia="Malgun Gothic" w:hAnsi="Arial" w:cs="Arial" w:hint="eastAsia"/>
        </w:rPr>
        <w:t>RAN1#116bis [</w:t>
      </w:r>
      <w:r w:rsidR="00AA3CDF">
        <w:rPr>
          <w:rFonts w:ascii="Arial" w:eastAsia="Malgun Gothic" w:hAnsi="Arial" w:cs="Arial" w:hint="eastAsia"/>
        </w:rPr>
        <w:t>4</w:t>
      </w:r>
      <w:r w:rsidR="00B303F7">
        <w:rPr>
          <w:rFonts w:ascii="Arial" w:eastAsia="Malgun Gothic" w:hAnsi="Arial" w:cs="Arial" w:hint="eastAsia"/>
        </w:rPr>
        <w:t>]</w:t>
      </w:r>
      <w:r>
        <w:rPr>
          <w:rFonts w:ascii="Arial" w:eastAsia="Malgun Gothic" w:hAnsi="Arial" w:cs="Arial" w:hint="eastAsia"/>
        </w:rPr>
        <w:t xml:space="preserve">, </w:t>
      </w:r>
      <w:r w:rsidR="005775F9">
        <w:rPr>
          <w:rFonts w:ascii="Arial" w:eastAsia="Malgun Gothic" w:hAnsi="Arial" w:cs="Arial" w:hint="eastAsia"/>
        </w:rPr>
        <w:t xml:space="preserve">N </w:t>
      </w:r>
      <w:r w:rsidR="009B54F4">
        <w:rPr>
          <w:rFonts w:ascii="Arial" w:eastAsia="Malgun Gothic" w:hAnsi="Arial" w:cs="Arial" w:hint="eastAsia"/>
        </w:rPr>
        <w:t xml:space="preserve">(# of beams) </w:t>
      </w:r>
      <w:r w:rsidR="005775F9">
        <w:rPr>
          <w:rFonts w:ascii="Arial" w:eastAsia="Malgun Gothic" w:hAnsi="Arial" w:cs="Arial" w:hint="eastAsia"/>
        </w:rPr>
        <w:t xml:space="preserve">* K </w:t>
      </w:r>
      <w:r w:rsidR="009B54F4">
        <w:rPr>
          <w:rFonts w:ascii="Arial" w:eastAsia="Malgun Gothic" w:hAnsi="Arial" w:cs="Arial" w:hint="eastAsia"/>
        </w:rPr>
        <w:t xml:space="preserve">(# of MOs per beam) </w:t>
      </w:r>
      <w:r w:rsidR="005775F9">
        <w:rPr>
          <w:rFonts w:ascii="Arial" w:eastAsia="Malgun Gothic" w:hAnsi="Arial" w:cs="Arial" w:hint="eastAsia"/>
        </w:rPr>
        <w:t xml:space="preserve">LP-WUS MOs within each LP-WUS occasion </w:t>
      </w:r>
      <w:r w:rsidR="009B54F4">
        <w:rPr>
          <w:rFonts w:ascii="Arial" w:eastAsia="Malgun Gothic" w:hAnsi="Arial" w:cs="Arial" w:hint="eastAsia"/>
        </w:rPr>
        <w:t xml:space="preserve">were defined. </w:t>
      </w:r>
      <w:r w:rsidR="00526921" w:rsidRPr="00EE2BC7">
        <w:rPr>
          <w:rFonts w:ascii="Arial" w:eastAsia="CIDFont+F3" w:hAnsi="Arial" w:cs="Arial"/>
        </w:rPr>
        <w:t xml:space="preserve">For </w:t>
      </w:r>
      <w:r w:rsidR="00B303F7">
        <w:rPr>
          <w:rFonts w:ascii="Arial" w:eastAsia="Malgun Gothic" w:hAnsi="Arial" w:cs="Arial" w:hint="eastAsia"/>
        </w:rPr>
        <w:t xml:space="preserve">the </w:t>
      </w:r>
      <w:r w:rsidR="00526921" w:rsidRPr="00EE2BC7">
        <w:rPr>
          <w:rFonts w:ascii="Arial" w:eastAsia="CIDFont+F3" w:hAnsi="Arial" w:cs="Arial"/>
        </w:rPr>
        <w:t>design of LP-WUS monitoring occasion, the following use cases should be considered</w:t>
      </w:r>
      <w:r w:rsidR="009B54F4">
        <w:rPr>
          <w:rFonts w:ascii="Arial" w:eastAsia="Malgun Gothic" w:hAnsi="Arial" w:cs="Arial" w:hint="eastAsia"/>
        </w:rPr>
        <w:t xml:space="preserve"> on the top of the agreed principles</w:t>
      </w:r>
      <w:r w:rsidR="00526921" w:rsidRPr="00EE2BC7">
        <w:rPr>
          <w:rFonts w:ascii="Arial" w:eastAsia="CIDFont+F3" w:hAnsi="Arial" w:cs="Arial"/>
        </w:rPr>
        <w:t xml:space="preserve">. </w:t>
      </w:r>
    </w:p>
    <w:p w14:paraId="144C8EB5" w14:textId="566D867D" w:rsidR="00526921" w:rsidRPr="00EE2BC7" w:rsidRDefault="00526921" w:rsidP="00C81CD9">
      <w:pPr>
        <w:pStyle w:val="ListParagraph"/>
        <w:numPr>
          <w:ilvl w:val="0"/>
          <w:numId w:val="24"/>
        </w:numPr>
        <w:spacing w:after="120" w:line="276" w:lineRule="auto"/>
        <w:jc w:val="both"/>
        <w:rPr>
          <w:rFonts w:ascii="Arial" w:eastAsia="CIDFont+F3" w:hAnsi="Arial" w:cs="Arial"/>
        </w:rPr>
      </w:pPr>
      <w:r w:rsidRPr="00EE2BC7">
        <w:rPr>
          <w:rFonts w:ascii="Arial" w:eastAsia="CIDFont+F3" w:hAnsi="Arial" w:cs="Arial"/>
        </w:rPr>
        <w:lastRenderedPageBreak/>
        <w:t>Support of multi-beam operation</w:t>
      </w:r>
      <w:r w:rsidR="00C06D6C" w:rsidRPr="00EE2BC7">
        <w:rPr>
          <w:rFonts w:ascii="Arial" w:eastAsia="CIDFont+F3" w:hAnsi="Arial" w:cs="Arial"/>
        </w:rPr>
        <w:t xml:space="preserve"> for LP-WUS</w:t>
      </w:r>
    </w:p>
    <w:p w14:paraId="15E24352" w14:textId="46AFF27A" w:rsidR="00526921" w:rsidRPr="00EE2BC7" w:rsidRDefault="00E06417" w:rsidP="00C81CD9">
      <w:pPr>
        <w:pStyle w:val="ListParagraph"/>
        <w:numPr>
          <w:ilvl w:val="1"/>
          <w:numId w:val="24"/>
        </w:numPr>
        <w:spacing w:after="120" w:line="276" w:lineRule="auto"/>
        <w:jc w:val="both"/>
        <w:rPr>
          <w:rFonts w:ascii="Arial" w:eastAsia="CIDFont+F3" w:hAnsi="Arial" w:cs="Arial"/>
        </w:rPr>
      </w:pPr>
      <w:r w:rsidRPr="00EE2BC7">
        <w:rPr>
          <w:rFonts w:ascii="Arial" w:eastAsia="CIDFont+F3" w:hAnsi="Arial" w:cs="Arial"/>
        </w:rPr>
        <w:t>Support of m</w:t>
      </w:r>
      <w:r w:rsidR="008A4B2E" w:rsidRPr="00EE2BC7">
        <w:rPr>
          <w:rFonts w:ascii="Arial" w:eastAsia="CIDFont+F3" w:hAnsi="Arial" w:cs="Arial"/>
        </w:rPr>
        <w:t>ulti-beam operation</w:t>
      </w:r>
      <w:r w:rsidRPr="00EE2BC7">
        <w:rPr>
          <w:rFonts w:ascii="Arial" w:eastAsia="CIDFont+F3" w:hAnsi="Arial" w:cs="Arial"/>
        </w:rPr>
        <w:t>s</w:t>
      </w:r>
      <w:r w:rsidR="008A4B2E" w:rsidRPr="00EE2BC7">
        <w:rPr>
          <w:rFonts w:ascii="Arial" w:eastAsia="CIDFont+F3" w:hAnsi="Arial" w:cs="Arial"/>
        </w:rPr>
        <w:t xml:space="preserve"> is</w:t>
      </w:r>
      <w:r w:rsidRPr="00EE2BC7">
        <w:rPr>
          <w:rFonts w:ascii="Arial" w:eastAsia="CIDFont+F3" w:hAnsi="Arial" w:cs="Arial"/>
        </w:rPr>
        <w:t xml:space="preserve"> one of main design principles of NR from the beginning. </w:t>
      </w:r>
      <w:r w:rsidR="003928C6" w:rsidRPr="00EE2BC7">
        <w:rPr>
          <w:rFonts w:ascii="Arial" w:eastAsia="CIDFont+F3" w:hAnsi="Arial" w:cs="Arial"/>
        </w:rPr>
        <w:t>The</w:t>
      </w:r>
      <w:r w:rsidRPr="00EE2BC7">
        <w:rPr>
          <w:rFonts w:ascii="Arial" w:eastAsia="CIDFont+F3" w:hAnsi="Arial" w:cs="Arial"/>
        </w:rPr>
        <w:t xml:space="preserve"> simplest way to support the multi-beam operations is </w:t>
      </w:r>
      <w:r w:rsidR="005C3EEE" w:rsidRPr="00EE2BC7">
        <w:rPr>
          <w:rFonts w:ascii="Arial" w:eastAsia="CIDFont+F3" w:hAnsi="Arial" w:cs="Arial"/>
        </w:rPr>
        <w:t xml:space="preserve">to transmit identical signals </w:t>
      </w:r>
      <w:r w:rsidR="0068484A" w:rsidRPr="00EE2BC7">
        <w:rPr>
          <w:rFonts w:ascii="Arial" w:eastAsia="CIDFont+F3" w:hAnsi="Arial" w:cs="Arial"/>
        </w:rPr>
        <w:t xml:space="preserve">with different beams in </w:t>
      </w:r>
      <w:r w:rsidR="00C3227E" w:rsidRPr="00EE2BC7">
        <w:rPr>
          <w:rFonts w:ascii="Arial" w:eastAsia="CIDFont+F3" w:hAnsi="Arial" w:cs="Arial"/>
        </w:rPr>
        <w:t>different</w:t>
      </w:r>
      <w:r w:rsidR="0068484A" w:rsidRPr="00EE2BC7">
        <w:rPr>
          <w:rFonts w:ascii="Arial" w:eastAsia="CIDFont+F3" w:hAnsi="Arial" w:cs="Arial"/>
        </w:rPr>
        <w:t xml:space="preserve"> LP-WUS monitoring occasions</w:t>
      </w:r>
      <w:r w:rsidR="00C3227E" w:rsidRPr="00EE2BC7">
        <w:rPr>
          <w:rFonts w:ascii="Arial" w:eastAsia="CIDFont+F3" w:hAnsi="Arial" w:cs="Arial"/>
        </w:rPr>
        <w:t xml:space="preserve"> within one LP-WUS occasion</w:t>
      </w:r>
      <w:r w:rsidR="0068484A" w:rsidRPr="00EE2BC7">
        <w:rPr>
          <w:rFonts w:ascii="Arial" w:eastAsia="CIDFont+F3" w:hAnsi="Arial" w:cs="Arial"/>
        </w:rPr>
        <w:t>.</w:t>
      </w:r>
      <w:r w:rsidR="009B54F4">
        <w:rPr>
          <w:rFonts w:ascii="Arial" w:eastAsia="Malgun Gothic" w:hAnsi="Arial" w:cs="Arial" w:hint="eastAsia"/>
        </w:rPr>
        <w:t xml:space="preserve"> As agreed, N </w:t>
      </w:r>
      <w:r w:rsidR="00B076CB">
        <w:rPr>
          <w:rFonts w:ascii="Arial" w:eastAsia="Malgun Gothic" w:hAnsi="Arial" w:cs="Arial" w:hint="eastAsia"/>
        </w:rPr>
        <w:t xml:space="preserve">LP-WUS MOs can be used to transmit the identical signals with different beams. </w:t>
      </w:r>
    </w:p>
    <w:p w14:paraId="40C70674" w14:textId="3A2A2DF9" w:rsidR="00DF7753" w:rsidRPr="00EE2BC7" w:rsidRDefault="00DF7753" w:rsidP="00C81CD9">
      <w:pPr>
        <w:pStyle w:val="ListParagraph"/>
        <w:numPr>
          <w:ilvl w:val="0"/>
          <w:numId w:val="24"/>
        </w:numPr>
        <w:spacing w:after="120" w:line="276" w:lineRule="auto"/>
        <w:jc w:val="both"/>
        <w:rPr>
          <w:rFonts w:ascii="Arial" w:eastAsia="CIDFont+F3" w:hAnsi="Arial" w:cs="Arial"/>
        </w:rPr>
      </w:pPr>
      <w:r w:rsidRPr="00EE2BC7">
        <w:rPr>
          <w:rFonts w:ascii="Arial" w:eastAsia="CIDFont+F3" w:hAnsi="Arial" w:cs="Arial"/>
        </w:rPr>
        <w:t>Support of information groups within a same beam</w:t>
      </w:r>
    </w:p>
    <w:p w14:paraId="1D2A63E7" w14:textId="1E0F7C80" w:rsidR="00837371" w:rsidRPr="00583AD3" w:rsidRDefault="009F76BB" w:rsidP="00583AD3">
      <w:pPr>
        <w:pStyle w:val="ListParagraph"/>
        <w:numPr>
          <w:ilvl w:val="1"/>
          <w:numId w:val="24"/>
        </w:numPr>
        <w:spacing w:after="120" w:line="276" w:lineRule="auto"/>
        <w:jc w:val="both"/>
        <w:rPr>
          <w:rFonts w:ascii="Arial" w:eastAsia="CIDFont+F3" w:hAnsi="Arial" w:cs="Arial"/>
        </w:rPr>
      </w:pPr>
      <w:r w:rsidRPr="00583AD3">
        <w:rPr>
          <w:rFonts w:ascii="Arial" w:eastAsia="CIDFont+F3" w:hAnsi="Arial" w:cs="Arial"/>
        </w:rPr>
        <w:t xml:space="preserve">Information </w:t>
      </w:r>
      <w:r w:rsidR="005C1413" w:rsidRPr="00583AD3">
        <w:rPr>
          <w:rFonts w:ascii="Arial" w:eastAsia="CIDFont+F3" w:hAnsi="Arial" w:cs="Arial"/>
        </w:rPr>
        <w:t xml:space="preserve">delivered by LP-WUS has different priorities. For example, </w:t>
      </w:r>
      <w:r w:rsidR="004F5F68" w:rsidRPr="00583AD3">
        <w:rPr>
          <w:rFonts w:ascii="Arial" w:eastAsia="CIDFont+F3" w:hAnsi="Arial" w:cs="Arial"/>
        </w:rPr>
        <w:t xml:space="preserve">delivery of </w:t>
      </w:r>
      <w:r w:rsidR="003928C6" w:rsidRPr="00583AD3">
        <w:rPr>
          <w:rFonts w:ascii="Arial" w:eastAsia="CIDFont+F3" w:hAnsi="Arial" w:cs="Arial"/>
        </w:rPr>
        <w:t>wake-up</w:t>
      </w:r>
      <w:r w:rsidR="004F5F68" w:rsidRPr="00583AD3">
        <w:rPr>
          <w:rFonts w:ascii="Arial" w:eastAsia="CIDFont+F3" w:hAnsi="Arial" w:cs="Arial"/>
        </w:rPr>
        <w:t xml:space="preserve"> indication is key information to wake up </w:t>
      </w:r>
      <w:r w:rsidR="00242F0F" w:rsidRPr="00583AD3">
        <w:rPr>
          <w:rFonts w:ascii="Arial" w:eastAsia="Malgun Gothic" w:hAnsi="Arial" w:cs="Arial"/>
        </w:rPr>
        <w:t xml:space="preserve">a </w:t>
      </w:r>
      <w:r w:rsidR="004F5F68" w:rsidRPr="00583AD3">
        <w:rPr>
          <w:rFonts w:ascii="Arial" w:eastAsia="CIDFont+F3" w:hAnsi="Arial" w:cs="Arial"/>
        </w:rPr>
        <w:t>UE and</w:t>
      </w:r>
      <w:r w:rsidR="00242F0F" w:rsidRPr="00583AD3">
        <w:rPr>
          <w:rFonts w:ascii="Arial" w:eastAsia="CIDFont+F3" w:hAnsi="Arial" w:cs="Arial"/>
        </w:rPr>
        <w:t xml:space="preserve"> the UE</w:t>
      </w:r>
      <w:r w:rsidR="004F5F68" w:rsidRPr="00583AD3">
        <w:rPr>
          <w:rFonts w:ascii="Arial" w:eastAsia="CIDFont+F3" w:hAnsi="Arial" w:cs="Arial"/>
        </w:rPr>
        <w:t xml:space="preserve"> </w:t>
      </w:r>
      <w:r w:rsidR="00A069FC" w:rsidRPr="00583AD3">
        <w:rPr>
          <w:rFonts w:ascii="Arial" w:eastAsia="CIDFont+F3" w:hAnsi="Arial" w:cs="Arial"/>
        </w:rPr>
        <w:t xml:space="preserve">make monitor paging occasions. On the other hand, </w:t>
      </w:r>
      <w:r w:rsidR="005C1413" w:rsidRPr="00583AD3">
        <w:rPr>
          <w:rFonts w:ascii="Arial" w:eastAsia="CIDFont+F3" w:hAnsi="Arial" w:cs="Arial"/>
        </w:rPr>
        <w:t>sub-group</w:t>
      </w:r>
      <w:r w:rsidR="00092DD5" w:rsidRPr="00583AD3">
        <w:rPr>
          <w:rFonts w:ascii="Arial" w:eastAsia="CIDFont+F3" w:hAnsi="Arial" w:cs="Arial"/>
        </w:rPr>
        <w:t xml:space="preserve"> information </w:t>
      </w:r>
      <w:r w:rsidR="00A069FC" w:rsidRPr="00583AD3">
        <w:rPr>
          <w:rFonts w:ascii="Arial" w:eastAsia="CIDFont+F3" w:hAnsi="Arial" w:cs="Arial"/>
        </w:rPr>
        <w:t xml:space="preserve">may be less important </w:t>
      </w:r>
      <w:r w:rsidR="009B42A4" w:rsidRPr="00583AD3">
        <w:rPr>
          <w:rFonts w:ascii="Arial" w:eastAsia="CIDFont+F3" w:hAnsi="Arial" w:cs="Arial"/>
        </w:rPr>
        <w:t>as UE can acquire the information from PEI by UE implementation</w:t>
      </w:r>
      <w:r w:rsidR="00D7456B">
        <w:rPr>
          <w:rFonts w:ascii="Arial" w:eastAsia="Malgun Gothic" w:hAnsi="Arial" w:cs="Arial" w:hint="eastAsia"/>
        </w:rPr>
        <w:t xml:space="preserve"> </w:t>
      </w:r>
      <w:r w:rsidR="00DC752D" w:rsidRPr="00583AD3">
        <w:rPr>
          <w:rFonts w:ascii="Arial" w:eastAsia="Malgun Gothic" w:hAnsi="Arial" w:cs="Arial" w:hint="eastAsia"/>
        </w:rPr>
        <w:t>[5]</w:t>
      </w:r>
      <w:r w:rsidR="009B42A4" w:rsidRPr="00583AD3">
        <w:rPr>
          <w:rFonts w:ascii="Arial" w:eastAsia="CIDFont+F3" w:hAnsi="Arial" w:cs="Arial"/>
        </w:rPr>
        <w:t xml:space="preserve">. In addition, </w:t>
      </w:r>
      <w:r w:rsidR="00733B9A" w:rsidRPr="00583AD3">
        <w:rPr>
          <w:rFonts w:ascii="Arial" w:eastAsia="CIDFont+F3" w:hAnsi="Arial" w:cs="Arial"/>
        </w:rPr>
        <w:t>it should be noted that LP-WUS requires huge signaling overhead for delivering all the information with comparable coverage for PUSCH for Msg 3</w:t>
      </w:r>
      <w:r w:rsidR="004105A3" w:rsidRPr="00583AD3">
        <w:rPr>
          <w:rFonts w:ascii="Arial" w:eastAsia="CIDFont+F3" w:hAnsi="Arial" w:cs="Arial"/>
        </w:rPr>
        <w:t xml:space="preserve"> (e.g., </w:t>
      </w:r>
      <w:r w:rsidR="00D17EBC" w:rsidRPr="00583AD3">
        <w:rPr>
          <w:rFonts w:ascii="Arial" w:eastAsia="CIDFont+F3" w:hAnsi="Arial" w:cs="Arial"/>
        </w:rPr>
        <w:t>10 repetitions with Manchester coding [</w:t>
      </w:r>
      <w:r w:rsidR="00456615">
        <w:rPr>
          <w:rFonts w:ascii="Arial" w:eastAsia="Malgun Gothic" w:hAnsi="Arial" w:cs="Arial" w:hint="eastAsia"/>
        </w:rPr>
        <w:t>8</w:t>
      </w:r>
      <w:r w:rsidR="00D17EBC" w:rsidRPr="00583AD3">
        <w:rPr>
          <w:rFonts w:ascii="Arial" w:eastAsia="CIDFont+F3" w:hAnsi="Arial" w:cs="Arial"/>
        </w:rPr>
        <w:t>])</w:t>
      </w:r>
      <w:r w:rsidR="00733B9A" w:rsidRPr="00583AD3">
        <w:rPr>
          <w:rFonts w:ascii="Arial" w:eastAsia="CIDFont+F3" w:hAnsi="Arial" w:cs="Arial"/>
        </w:rPr>
        <w:t xml:space="preserve">. </w:t>
      </w:r>
      <w:r w:rsidR="00D17EBC" w:rsidRPr="00583AD3">
        <w:rPr>
          <w:rFonts w:ascii="Arial" w:eastAsia="CIDFont+F3" w:hAnsi="Arial" w:cs="Arial"/>
        </w:rPr>
        <w:t>One possible solution</w:t>
      </w:r>
      <w:r w:rsidR="006B7CF2" w:rsidRPr="00583AD3">
        <w:rPr>
          <w:rFonts w:ascii="Arial" w:eastAsia="CIDFont+F3" w:hAnsi="Arial" w:cs="Arial"/>
        </w:rPr>
        <w:t xml:space="preserve"> for efficiently utilizing LP-WUS overheads would be delivering different information</w:t>
      </w:r>
      <w:r w:rsidR="00C076C3" w:rsidRPr="00583AD3">
        <w:rPr>
          <w:rFonts w:ascii="Arial" w:eastAsia="CIDFont+F3" w:hAnsi="Arial" w:cs="Arial"/>
        </w:rPr>
        <w:t xml:space="preserve"> in each LP-WUS monitoring occasion potentially with different reliability.</w:t>
      </w:r>
      <w:r w:rsidR="00FE7779" w:rsidRPr="00583AD3">
        <w:rPr>
          <w:rFonts w:ascii="Arial" w:eastAsia="Malgun Gothic" w:hAnsi="Arial" w:cs="Arial" w:hint="eastAsia"/>
        </w:rPr>
        <w:t xml:space="preserve"> </w:t>
      </w:r>
      <w:r w:rsidR="00657FFC" w:rsidRPr="00583AD3">
        <w:rPr>
          <w:rFonts w:ascii="Arial" w:eastAsia="Malgun Gothic" w:hAnsi="Arial" w:cs="Arial" w:hint="eastAsia"/>
        </w:rPr>
        <w:t>In this case</w:t>
      </w:r>
      <w:r w:rsidR="00C076C3" w:rsidRPr="00583AD3">
        <w:rPr>
          <w:rFonts w:ascii="Arial" w:eastAsia="CIDFont+F3" w:hAnsi="Arial" w:cs="Arial"/>
        </w:rPr>
        <w:t xml:space="preserve">, if the UE does not </w:t>
      </w:r>
      <w:r w:rsidR="00657FFC" w:rsidRPr="00583AD3">
        <w:rPr>
          <w:rFonts w:ascii="Arial" w:eastAsia="Malgun Gothic" w:hAnsi="Arial" w:cs="Arial" w:hint="eastAsia"/>
        </w:rPr>
        <w:t xml:space="preserve">properly </w:t>
      </w:r>
      <w:r w:rsidR="00C076C3" w:rsidRPr="00583AD3">
        <w:rPr>
          <w:rFonts w:ascii="Arial" w:eastAsia="CIDFont+F3" w:hAnsi="Arial" w:cs="Arial"/>
        </w:rPr>
        <w:t xml:space="preserve">detect </w:t>
      </w:r>
      <w:r w:rsidR="00CA6C9C" w:rsidRPr="00583AD3">
        <w:rPr>
          <w:rFonts w:ascii="Arial" w:eastAsia="CIDFont+F3" w:hAnsi="Arial" w:cs="Arial"/>
        </w:rPr>
        <w:t>the information related to sub-group information (e.g., due to lack of coverage), the UE can decode PEI by UE implementation instead</w:t>
      </w:r>
      <w:r w:rsidR="00657FFC" w:rsidRPr="00583AD3">
        <w:rPr>
          <w:rFonts w:ascii="Arial" w:eastAsia="Malgun Gothic" w:hAnsi="Arial" w:cs="Arial" w:hint="eastAsia"/>
        </w:rPr>
        <w:t xml:space="preserve"> to acquire the sub-group information</w:t>
      </w:r>
      <w:r w:rsidR="00CA6C9C" w:rsidRPr="00583AD3">
        <w:rPr>
          <w:rFonts w:ascii="Arial" w:eastAsia="CIDFont+F3" w:hAnsi="Arial" w:cs="Arial"/>
        </w:rPr>
        <w:t xml:space="preserve">. </w:t>
      </w:r>
      <w:r w:rsidR="00837371" w:rsidRPr="00583AD3">
        <w:rPr>
          <w:rFonts w:ascii="Arial" w:eastAsia="Malgun Gothic" w:hAnsi="Arial" w:cs="Arial" w:hint="eastAsia"/>
        </w:rPr>
        <w:t xml:space="preserve">As depicted in </w:t>
      </w:r>
      <w:r w:rsidR="00837371" w:rsidRPr="00583AD3">
        <w:rPr>
          <w:rFonts w:ascii="Arial" w:eastAsia="Malgun Gothic" w:hAnsi="Arial" w:cs="Arial"/>
        </w:rPr>
        <w:t>the</w:t>
      </w:r>
      <w:r w:rsidR="00837371" w:rsidRPr="00583AD3">
        <w:rPr>
          <w:rFonts w:ascii="Arial" w:eastAsia="Malgun Gothic" w:hAnsi="Arial" w:cs="Arial" w:hint="eastAsia"/>
        </w:rPr>
        <w:t xml:space="preserve"> above, utilization of K LP-WUS MOs within a same beam was agreed including further down selection on support of K</w:t>
      </w:r>
      <w:r w:rsidR="00837371" w:rsidRPr="00583AD3">
        <w:rPr>
          <w:rFonts w:ascii="Arial" w:eastAsia="Malgun Gothic" w:hAnsi="Arial" w:cs="Arial"/>
        </w:rPr>
        <w:t>=</w:t>
      </w:r>
      <w:r w:rsidR="00837371" w:rsidRPr="00583AD3">
        <w:rPr>
          <w:rFonts w:ascii="Arial" w:eastAsia="Malgun Gothic" w:hAnsi="Arial" w:cs="Arial" w:hint="eastAsia"/>
        </w:rPr>
        <w:t>1</w:t>
      </w:r>
      <w:r w:rsidR="00837371" w:rsidRPr="00583AD3">
        <w:rPr>
          <w:rFonts w:ascii="Arial" w:eastAsia="Malgun Gothic" w:hAnsi="Arial" w:cs="Arial"/>
        </w:rPr>
        <w:t xml:space="preserve"> </w:t>
      </w:r>
      <w:r w:rsidR="00837371" w:rsidRPr="00583AD3">
        <w:rPr>
          <w:rFonts w:ascii="Arial" w:eastAsia="Malgun Gothic" w:hAnsi="Arial" w:cs="Arial" w:hint="eastAsia"/>
        </w:rPr>
        <w:t>or K&gt;1.</w:t>
      </w:r>
      <w:r w:rsidR="00583AD3" w:rsidRPr="00583AD3">
        <w:rPr>
          <w:rFonts w:ascii="Arial" w:eastAsia="Malgun Gothic" w:hAnsi="Arial" w:cs="Arial" w:hint="eastAsia"/>
        </w:rPr>
        <w:t xml:space="preserve"> Given the benefits by supporting</w:t>
      </w:r>
      <w:r w:rsidR="00583AD3">
        <w:rPr>
          <w:rFonts w:ascii="Arial" w:eastAsia="Malgun Gothic" w:hAnsi="Arial" w:cs="Arial" w:hint="eastAsia"/>
        </w:rPr>
        <w:t xml:space="preserve"> </w:t>
      </w:r>
      <w:r w:rsidR="00FB0A7B">
        <w:rPr>
          <w:rFonts w:ascii="Arial" w:eastAsia="Malgun Gothic" w:hAnsi="Arial" w:cs="Arial" w:hint="eastAsia"/>
        </w:rPr>
        <w:t>different reliability within a same beam, K&gt;1 should be supported</w:t>
      </w:r>
      <w:r w:rsidR="0003630A">
        <w:rPr>
          <w:rFonts w:ascii="Arial" w:eastAsia="Malgun Gothic" w:hAnsi="Arial" w:cs="Arial" w:hint="eastAsia"/>
        </w:rPr>
        <w:t>.</w:t>
      </w:r>
    </w:p>
    <w:p w14:paraId="75E101C4" w14:textId="260AED63" w:rsidR="00FA5F9C" w:rsidRPr="00C81CD9" w:rsidRDefault="00FA5F9C" w:rsidP="00C81CD9">
      <w:pPr>
        <w:spacing w:after="120" w:line="276" w:lineRule="auto"/>
        <w:jc w:val="both"/>
        <w:rPr>
          <w:rFonts w:ascii="Arial" w:eastAsia="CIDFont+F3" w:hAnsi="Arial" w:cs="Arial"/>
          <w:i/>
          <w:iCs/>
        </w:rPr>
      </w:pPr>
      <w:r w:rsidRPr="00C81CD9">
        <w:rPr>
          <w:rFonts w:ascii="Arial" w:eastAsia="CIDFont+F3" w:hAnsi="Arial" w:cs="Arial"/>
          <w:b/>
          <w:bCs/>
          <w:i/>
          <w:iCs/>
        </w:rPr>
        <w:t xml:space="preserve">Proposal </w:t>
      </w:r>
      <w:r w:rsidR="00782426">
        <w:rPr>
          <w:rFonts w:ascii="Arial" w:eastAsia="Malgun Gothic" w:hAnsi="Arial" w:cs="Arial" w:hint="eastAsia"/>
          <w:b/>
          <w:bCs/>
          <w:i/>
          <w:iCs/>
        </w:rPr>
        <w:t>1</w:t>
      </w:r>
      <w:r w:rsidR="004B59D0">
        <w:rPr>
          <w:rFonts w:ascii="Arial" w:eastAsia="Malgun Gothic" w:hAnsi="Arial" w:cs="Arial" w:hint="eastAsia"/>
          <w:b/>
          <w:bCs/>
          <w:i/>
          <w:iCs/>
        </w:rPr>
        <w:t>2</w:t>
      </w:r>
      <w:r w:rsidRPr="00C81CD9">
        <w:rPr>
          <w:rFonts w:ascii="Arial" w:eastAsia="CIDFont+F3" w:hAnsi="Arial" w:cs="Arial"/>
          <w:b/>
          <w:bCs/>
          <w:i/>
          <w:iCs/>
        </w:rPr>
        <w:t>:</w:t>
      </w:r>
      <w:r w:rsidRPr="00C81CD9">
        <w:rPr>
          <w:rFonts w:ascii="Arial" w:eastAsia="CIDFont+F3" w:hAnsi="Arial" w:cs="Arial"/>
          <w:i/>
          <w:iCs/>
        </w:rPr>
        <w:t xml:space="preserve"> Support different LP-WUS </w:t>
      </w:r>
      <w:r w:rsidR="00C06D6C" w:rsidRPr="00C81CD9">
        <w:rPr>
          <w:rFonts w:ascii="Arial" w:eastAsia="CIDFont+F3" w:hAnsi="Arial" w:cs="Arial"/>
          <w:i/>
          <w:iCs/>
        </w:rPr>
        <w:t>monitoring occasion</w:t>
      </w:r>
      <w:r w:rsidRPr="00C81CD9">
        <w:rPr>
          <w:rFonts w:ascii="Arial" w:eastAsia="CIDFont+F3" w:hAnsi="Arial" w:cs="Arial"/>
          <w:i/>
          <w:iCs/>
        </w:rPr>
        <w:t xml:space="preserve">s within one </w:t>
      </w:r>
      <w:r w:rsidR="00C06D6C" w:rsidRPr="00C81CD9">
        <w:rPr>
          <w:rFonts w:ascii="Arial" w:eastAsia="CIDFont+F3" w:hAnsi="Arial" w:cs="Arial"/>
          <w:i/>
          <w:iCs/>
        </w:rPr>
        <w:t>LP-WUS occasion</w:t>
      </w:r>
      <w:r w:rsidRPr="00C81CD9">
        <w:rPr>
          <w:rFonts w:ascii="Arial" w:eastAsia="CIDFont+F3" w:hAnsi="Arial" w:cs="Arial"/>
          <w:i/>
          <w:iCs/>
        </w:rPr>
        <w:t xml:space="preserve"> </w:t>
      </w:r>
      <w:r w:rsidR="007A1516" w:rsidRPr="00C81CD9">
        <w:rPr>
          <w:rFonts w:ascii="Arial" w:eastAsia="CIDFont+F3" w:hAnsi="Arial" w:cs="Arial"/>
          <w:i/>
          <w:iCs/>
        </w:rPr>
        <w:t>considering</w:t>
      </w:r>
      <w:r w:rsidRPr="00C81CD9">
        <w:rPr>
          <w:rFonts w:ascii="Arial" w:eastAsia="CIDFont+F3" w:hAnsi="Arial" w:cs="Arial"/>
          <w:i/>
          <w:iCs/>
        </w:rPr>
        <w:t xml:space="preserve"> the following </w:t>
      </w:r>
      <w:r w:rsidR="00C06D6C" w:rsidRPr="00C81CD9">
        <w:rPr>
          <w:rFonts w:ascii="Arial" w:eastAsia="CIDFont+F3" w:hAnsi="Arial" w:cs="Arial"/>
          <w:i/>
          <w:iCs/>
        </w:rPr>
        <w:t>cases</w:t>
      </w:r>
      <w:r w:rsidRPr="00C81CD9">
        <w:rPr>
          <w:rFonts w:ascii="Arial" w:eastAsia="CIDFont+F3" w:hAnsi="Arial" w:cs="Arial"/>
          <w:i/>
          <w:iCs/>
        </w:rPr>
        <w:t xml:space="preserve">. </w:t>
      </w:r>
    </w:p>
    <w:p w14:paraId="5183E54E" w14:textId="7EBBFEF8" w:rsidR="00FA5F9C" w:rsidRPr="00C81CD9" w:rsidRDefault="00C8122A" w:rsidP="00C81CD9">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Case</w:t>
      </w:r>
      <w:r w:rsidR="00FA5F9C" w:rsidRPr="00C81CD9">
        <w:rPr>
          <w:rFonts w:ascii="Arial" w:eastAsia="CIDFont+F3" w:hAnsi="Arial" w:cs="Arial"/>
          <w:i/>
          <w:iCs/>
        </w:rPr>
        <w:t xml:space="preserve"> 1. </w:t>
      </w:r>
      <w:r w:rsidR="00C06D6C" w:rsidRPr="00EE2BC7">
        <w:rPr>
          <w:rFonts w:ascii="Arial" w:eastAsia="CIDFont+F3" w:hAnsi="Arial" w:cs="Arial"/>
          <w:i/>
          <w:iCs/>
        </w:rPr>
        <w:t xml:space="preserve">Support </w:t>
      </w:r>
      <w:r w:rsidR="00242F0F" w:rsidRPr="00EE2BC7">
        <w:rPr>
          <w:rFonts w:ascii="Arial" w:eastAsia="CIDFont+F3" w:hAnsi="Arial" w:cs="Arial"/>
          <w:i/>
          <w:iCs/>
        </w:rPr>
        <w:t>transmission of a same information group with multiple beams</w:t>
      </w:r>
      <w:r w:rsidR="00FA5F9C" w:rsidRPr="00C81CD9">
        <w:rPr>
          <w:rFonts w:ascii="Arial" w:eastAsia="CIDFont+F3" w:hAnsi="Arial" w:cs="Arial"/>
          <w:i/>
          <w:iCs/>
        </w:rPr>
        <w:t xml:space="preserve">. </w:t>
      </w:r>
    </w:p>
    <w:p w14:paraId="494524DC" w14:textId="51C60122" w:rsidR="00FA5F9C" w:rsidRPr="00C81CD9" w:rsidRDefault="00C8122A" w:rsidP="00C81CD9">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Case</w:t>
      </w:r>
      <w:r w:rsidR="00FA5F9C" w:rsidRPr="00C81CD9">
        <w:rPr>
          <w:rFonts w:ascii="Arial" w:eastAsia="CIDFont+F3" w:hAnsi="Arial" w:cs="Arial"/>
          <w:i/>
          <w:iCs/>
        </w:rPr>
        <w:t xml:space="preserve"> 2. </w:t>
      </w:r>
      <w:r w:rsidR="00C06D6C" w:rsidRPr="00EE2BC7">
        <w:rPr>
          <w:rFonts w:ascii="Arial" w:eastAsia="CIDFont+F3" w:hAnsi="Arial" w:cs="Arial"/>
          <w:i/>
          <w:iCs/>
        </w:rPr>
        <w:t xml:space="preserve">Support </w:t>
      </w:r>
      <w:r w:rsidR="00242F0F" w:rsidRPr="00EE2BC7">
        <w:rPr>
          <w:rFonts w:ascii="Arial" w:eastAsia="CIDFont+F3" w:hAnsi="Arial" w:cs="Arial"/>
          <w:i/>
          <w:iCs/>
        </w:rPr>
        <w:t>transmission of different information groups with same beam.</w:t>
      </w:r>
    </w:p>
    <w:p w14:paraId="6E89E143" w14:textId="0424B439" w:rsidR="00FD4429" w:rsidRPr="00357225" w:rsidRDefault="00FD4429" w:rsidP="00357225">
      <w:pPr>
        <w:spacing w:after="120" w:line="276" w:lineRule="auto"/>
        <w:jc w:val="both"/>
        <w:rPr>
          <w:rFonts w:ascii="Arial" w:eastAsia="CIDFont+F3" w:hAnsi="Arial" w:cs="Arial"/>
          <w:i/>
          <w:iCs/>
        </w:rPr>
      </w:pPr>
      <w:r w:rsidRPr="00357225">
        <w:rPr>
          <w:rFonts w:ascii="Arial" w:eastAsia="CIDFont+F3" w:hAnsi="Arial" w:cs="Arial"/>
          <w:b/>
          <w:bCs/>
          <w:i/>
          <w:iCs/>
        </w:rPr>
        <w:t xml:space="preserve">Proposal </w:t>
      </w:r>
      <w:r w:rsidR="00782426">
        <w:rPr>
          <w:rFonts w:ascii="Arial" w:eastAsia="Malgun Gothic" w:hAnsi="Arial" w:cs="Arial" w:hint="eastAsia"/>
          <w:b/>
          <w:bCs/>
          <w:i/>
          <w:iCs/>
        </w:rPr>
        <w:t>1</w:t>
      </w:r>
      <w:r w:rsidR="004B59D0">
        <w:rPr>
          <w:rFonts w:ascii="Arial" w:eastAsia="Malgun Gothic" w:hAnsi="Arial" w:cs="Arial" w:hint="eastAsia"/>
          <w:b/>
          <w:bCs/>
          <w:i/>
          <w:iCs/>
        </w:rPr>
        <w:t>3</w:t>
      </w:r>
      <w:r w:rsidRPr="00357225">
        <w:rPr>
          <w:rFonts w:ascii="Arial" w:eastAsia="CIDFont+F3" w:hAnsi="Arial" w:cs="Arial"/>
          <w:b/>
          <w:bCs/>
          <w:i/>
          <w:iCs/>
        </w:rPr>
        <w:t>:</w:t>
      </w:r>
      <w:r w:rsidRPr="00357225">
        <w:rPr>
          <w:rFonts w:ascii="Arial" w:eastAsia="CIDFont+F3" w:hAnsi="Arial" w:cs="Arial"/>
          <w:i/>
          <w:iCs/>
        </w:rPr>
        <w:t xml:space="preserve"> For LP-WUS MOs, support Option 2 (K can be larger than or equal to 1).</w:t>
      </w:r>
    </w:p>
    <w:p w14:paraId="4B00AF57" w14:textId="476E0FC7" w:rsidR="00C06D6C" w:rsidRPr="00357225" w:rsidRDefault="00C06D6C" w:rsidP="00C81CD9">
      <w:pPr>
        <w:spacing w:after="120" w:line="276" w:lineRule="auto"/>
        <w:jc w:val="both"/>
        <w:rPr>
          <w:rFonts w:ascii="Arial" w:eastAsia="CIDFont+F3" w:hAnsi="Arial" w:cs="Arial"/>
          <w:i/>
          <w:iCs/>
        </w:rPr>
      </w:pPr>
      <w:r w:rsidRPr="00EE2BC7">
        <w:rPr>
          <w:rFonts w:ascii="Arial" w:eastAsia="CIDFont+F3" w:hAnsi="Arial" w:cs="Arial"/>
          <w:b/>
          <w:bCs/>
          <w:i/>
          <w:iCs/>
        </w:rPr>
        <w:t xml:space="preserve">Proposal </w:t>
      </w:r>
      <w:r w:rsidR="00782426">
        <w:rPr>
          <w:rFonts w:ascii="Arial" w:eastAsia="Malgun Gothic" w:hAnsi="Arial" w:cs="Arial" w:hint="eastAsia"/>
          <w:b/>
          <w:bCs/>
          <w:i/>
          <w:iCs/>
        </w:rPr>
        <w:t>1</w:t>
      </w:r>
      <w:r w:rsidR="004B59D0">
        <w:rPr>
          <w:rFonts w:ascii="Arial" w:eastAsia="Malgun Gothic" w:hAnsi="Arial" w:cs="Arial" w:hint="eastAsia"/>
          <w:b/>
          <w:bCs/>
          <w:i/>
          <w:iCs/>
        </w:rPr>
        <w:t>4</w:t>
      </w:r>
      <w:r w:rsidRPr="00EE2BC7">
        <w:rPr>
          <w:rFonts w:ascii="Arial" w:eastAsia="CIDFont+F3" w:hAnsi="Arial" w:cs="Arial"/>
          <w:b/>
          <w:bCs/>
          <w:i/>
          <w:iCs/>
        </w:rPr>
        <w:t xml:space="preserve">: </w:t>
      </w:r>
      <w:r w:rsidRPr="00FD4429">
        <w:rPr>
          <w:rFonts w:ascii="Arial" w:eastAsia="CIDFont+F3" w:hAnsi="Arial" w:cs="Arial"/>
          <w:i/>
          <w:iCs/>
        </w:rPr>
        <w:t xml:space="preserve">For Case 1, support transmission of identical signals with different beams in </w:t>
      </w:r>
      <w:r w:rsidR="00FD4429">
        <w:rPr>
          <w:rFonts w:ascii="Arial" w:eastAsia="Malgun Gothic" w:hAnsi="Arial" w:cs="Arial" w:hint="eastAsia"/>
          <w:i/>
          <w:iCs/>
        </w:rPr>
        <w:t>N</w:t>
      </w:r>
      <w:r w:rsidR="00FD4429" w:rsidRPr="00FD4429">
        <w:rPr>
          <w:rFonts w:ascii="Arial" w:eastAsia="CIDFont+F3" w:hAnsi="Arial" w:cs="Arial"/>
          <w:i/>
          <w:iCs/>
        </w:rPr>
        <w:t xml:space="preserve"> </w:t>
      </w:r>
      <w:r w:rsidR="00C3227E" w:rsidRPr="00FD4429">
        <w:rPr>
          <w:rFonts w:ascii="Arial" w:eastAsia="CIDFont+F3" w:hAnsi="Arial" w:cs="Arial"/>
          <w:i/>
          <w:iCs/>
        </w:rPr>
        <w:t>LP-WUS monitoring occasions within one LP-WUS occasion.</w:t>
      </w:r>
    </w:p>
    <w:p w14:paraId="3D33585D" w14:textId="14095888" w:rsidR="00C3227E" w:rsidRPr="00EE2BC7" w:rsidRDefault="00C3227E" w:rsidP="00C81CD9">
      <w:pPr>
        <w:spacing w:after="120" w:line="276" w:lineRule="auto"/>
        <w:jc w:val="both"/>
        <w:rPr>
          <w:rFonts w:ascii="Arial" w:eastAsia="CIDFont+F3" w:hAnsi="Arial" w:cs="Arial"/>
        </w:rPr>
      </w:pPr>
      <w:r w:rsidRPr="00EE2BC7">
        <w:rPr>
          <w:rFonts w:ascii="Arial" w:eastAsia="CIDFont+F3" w:hAnsi="Arial" w:cs="Arial"/>
          <w:b/>
          <w:bCs/>
          <w:i/>
          <w:iCs/>
        </w:rPr>
        <w:t xml:space="preserve">Proposal </w:t>
      </w:r>
      <w:r w:rsidR="004967EE">
        <w:rPr>
          <w:rFonts w:ascii="Arial" w:eastAsia="Malgun Gothic" w:hAnsi="Arial" w:cs="Arial" w:hint="eastAsia"/>
          <w:b/>
          <w:bCs/>
          <w:i/>
          <w:iCs/>
        </w:rPr>
        <w:t>1</w:t>
      </w:r>
      <w:r w:rsidR="004B59D0">
        <w:rPr>
          <w:rFonts w:ascii="Arial" w:eastAsia="Malgun Gothic" w:hAnsi="Arial" w:cs="Arial" w:hint="eastAsia"/>
          <w:b/>
          <w:bCs/>
          <w:i/>
          <w:iCs/>
        </w:rPr>
        <w:t>5</w:t>
      </w:r>
      <w:r w:rsidRPr="00EE2BC7">
        <w:rPr>
          <w:rFonts w:ascii="Arial" w:eastAsia="CIDFont+F3" w:hAnsi="Arial" w:cs="Arial"/>
          <w:b/>
          <w:bCs/>
          <w:i/>
          <w:iCs/>
        </w:rPr>
        <w:t xml:space="preserve">: </w:t>
      </w:r>
      <w:r w:rsidRPr="00EE2BC7">
        <w:rPr>
          <w:rFonts w:ascii="Arial" w:eastAsia="CIDFont+F3" w:hAnsi="Arial" w:cs="Arial"/>
          <w:i/>
          <w:iCs/>
        </w:rPr>
        <w:t xml:space="preserve">For Case 2, support </w:t>
      </w:r>
      <w:r w:rsidR="009820F5" w:rsidRPr="00EE2BC7">
        <w:rPr>
          <w:rFonts w:ascii="Arial" w:eastAsia="CIDFont+F3" w:hAnsi="Arial" w:cs="Arial"/>
          <w:i/>
          <w:iCs/>
        </w:rPr>
        <w:t xml:space="preserve">delivering different information in </w:t>
      </w:r>
      <w:r w:rsidR="00FD4429">
        <w:rPr>
          <w:rFonts w:ascii="Arial" w:eastAsia="Malgun Gothic" w:hAnsi="Arial" w:cs="Arial" w:hint="eastAsia"/>
          <w:i/>
          <w:iCs/>
        </w:rPr>
        <w:t>K</w:t>
      </w:r>
      <w:r w:rsidR="00FD4429" w:rsidRPr="00EE2BC7">
        <w:rPr>
          <w:rFonts w:ascii="Arial" w:eastAsia="CIDFont+F3" w:hAnsi="Arial" w:cs="Arial"/>
          <w:i/>
          <w:iCs/>
        </w:rPr>
        <w:t xml:space="preserve"> </w:t>
      </w:r>
      <w:r w:rsidR="009820F5" w:rsidRPr="00EE2BC7">
        <w:rPr>
          <w:rFonts w:ascii="Arial" w:eastAsia="CIDFont+F3" w:hAnsi="Arial" w:cs="Arial"/>
          <w:i/>
          <w:iCs/>
        </w:rPr>
        <w:t>LP-WUS monitoring occasion with an identical beam</w:t>
      </w:r>
      <w:r w:rsidRPr="00EE2BC7">
        <w:rPr>
          <w:rFonts w:ascii="Arial" w:eastAsia="CIDFont+F3" w:hAnsi="Arial" w:cs="Arial"/>
          <w:i/>
          <w:iCs/>
        </w:rPr>
        <w:t xml:space="preserve"> within one LP-WUS occasion.</w:t>
      </w:r>
    </w:p>
    <w:p w14:paraId="1A5454EE" w14:textId="00BE0945" w:rsidR="00B21657" w:rsidRPr="00C81CD9" w:rsidRDefault="003076FE" w:rsidP="00087590">
      <w:pPr>
        <w:pStyle w:val="Heading2"/>
        <w:numPr>
          <w:ilvl w:val="0"/>
          <w:numId w:val="0"/>
        </w:numPr>
        <w:ind w:left="576" w:hanging="576"/>
        <w:rPr>
          <w:b/>
          <w:bCs/>
          <w:sz w:val="22"/>
          <w:szCs w:val="22"/>
          <w:u w:val="single"/>
        </w:rPr>
      </w:pPr>
      <w:r w:rsidRPr="00C81CD9">
        <w:rPr>
          <w:b/>
          <w:bCs/>
          <w:sz w:val="22"/>
          <w:szCs w:val="22"/>
          <w:u w:val="single"/>
        </w:rPr>
        <w:t>Entry/exit condition</w:t>
      </w:r>
      <w:r w:rsidR="00B21657" w:rsidRPr="00C81CD9">
        <w:rPr>
          <w:b/>
          <w:bCs/>
          <w:sz w:val="22"/>
          <w:szCs w:val="22"/>
          <w:u w:val="single"/>
        </w:rPr>
        <w:t xml:space="preserve"> of LP-WUS in IDLE/INACTIVE modes</w:t>
      </w:r>
    </w:p>
    <w:p w14:paraId="17530C30" w14:textId="459618B8" w:rsidR="003E781E" w:rsidRPr="00986554" w:rsidRDefault="006A0011" w:rsidP="00462B8F">
      <w:pPr>
        <w:spacing w:line="276" w:lineRule="auto"/>
        <w:jc w:val="both"/>
        <w:rPr>
          <w:rFonts w:ascii="Arial" w:eastAsia="Malgun Gothic" w:hAnsi="Arial" w:cs="Arial"/>
        </w:rPr>
      </w:pPr>
      <w:r w:rsidRPr="008F7702">
        <w:rPr>
          <w:rFonts w:ascii="Arial" w:eastAsia="Malgun Gothic" w:hAnsi="Arial" w:cs="Arial" w:hint="eastAsia"/>
        </w:rPr>
        <w:t>In RAN1#116bis [</w:t>
      </w:r>
      <w:r w:rsidR="00AA3CDF">
        <w:rPr>
          <w:rFonts w:ascii="Arial" w:eastAsia="Malgun Gothic" w:hAnsi="Arial" w:cs="Arial" w:hint="eastAsia"/>
        </w:rPr>
        <w:t>4</w:t>
      </w:r>
      <w:r w:rsidR="00EC44DF" w:rsidRPr="008F7702">
        <w:rPr>
          <w:rFonts w:ascii="Arial" w:eastAsia="Malgun Gothic" w:hAnsi="Arial" w:cs="Arial" w:hint="eastAsia"/>
        </w:rPr>
        <w:t xml:space="preserve">], a working assumption </w:t>
      </w:r>
      <w:r w:rsidR="00BC5F59" w:rsidRPr="008F7702">
        <w:rPr>
          <w:rFonts w:ascii="Arial" w:eastAsia="Malgun Gothic" w:hAnsi="Arial" w:cs="Arial" w:hint="eastAsia"/>
        </w:rPr>
        <w:t xml:space="preserve">on entry/exit conditions </w:t>
      </w:r>
      <w:r w:rsidR="00EC44DF" w:rsidRPr="008F7702">
        <w:rPr>
          <w:rFonts w:ascii="Arial" w:eastAsia="Malgun Gothic" w:hAnsi="Arial" w:cs="Arial" w:hint="eastAsia"/>
        </w:rPr>
        <w:t xml:space="preserve">was made </w:t>
      </w:r>
      <w:r w:rsidR="00761EF0" w:rsidRPr="008F7702">
        <w:rPr>
          <w:rFonts w:ascii="Arial" w:eastAsia="Malgun Gothic" w:hAnsi="Arial" w:cs="Arial" w:hint="eastAsia"/>
        </w:rPr>
        <w:t xml:space="preserve">to allow utilization of </w:t>
      </w:r>
      <w:r w:rsidR="00F87485" w:rsidRPr="008F7702">
        <w:rPr>
          <w:rFonts w:ascii="Arial" w:eastAsia="Malgun Gothic" w:hAnsi="Arial" w:cs="Arial" w:hint="eastAsia"/>
        </w:rPr>
        <w:t xml:space="preserve">MR </w:t>
      </w:r>
      <w:r w:rsidR="00F87485" w:rsidRPr="008F7702">
        <w:rPr>
          <w:rFonts w:ascii="Arial" w:eastAsia="Malgun Gothic" w:hAnsi="Arial" w:cs="Arial"/>
        </w:rPr>
        <w:t>serving</w:t>
      </w:r>
      <w:r w:rsidR="00F87485" w:rsidRPr="008F7702">
        <w:rPr>
          <w:rFonts w:ascii="Arial" w:eastAsia="Malgun Gothic" w:hAnsi="Arial" w:cs="Arial" w:hint="eastAsia"/>
        </w:rPr>
        <w:t xml:space="preserve"> cell measurement for the entry conditions and </w:t>
      </w:r>
      <w:r w:rsidR="00F461C9" w:rsidRPr="008F7702">
        <w:rPr>
          <w:rFonts w:ascii="Arial" w:eastAsia="Malgun Gothic" w:hAnsi="Arial" w:cs="Arial" w:hint="eastAsia"/>
        </w:rPr>
        <w:t xml:space="preserve">LR serving cell measurement for exit conditions. </w:t>
      </w:r>
      <w:r w:rsidR="003E781E" w:rsidRPr="00986554">
        <w:rPr>
          <w:rFonts w:ascii="Arial" w:eastAsia="Malgun Gothic" w:hAnsi="Arial" w:cs="Arial"/>
        </w:rPr>
        <w:t xml:space="preserve">However, in RAN2#127 [], </w:t>
      </w:r>
      <w:r w:rsidR="00B6520D" w:rsidRPr="00986554">
        <w:rPr>
          <w:rFonts w:ascii="Arial" w:eastAsia="Malgun Gothic" w:hAnsi="Arial" w:cs="Arial"/>
        </w:rPr>
        <w:t xml:space="preserve">additional working assumption </w:t>
      </w:r>
      <w:r w:rsidR="00AE35BA" w:rsidRPr="00986554">
        <w:rPr>
          <w:rFonts w:ascii="Arial" w:eastAsia="Malgun Gothic" w:hAnsi="Arial" w:cs="Arial"/>
        </w:rPr>
        <w:t>on utilization of LR based thresholds was made as shown in the below:</w:t>
      </w:r>
    </w:p>
    <w:tbl>
      <w:tblPr>
        <w:tblStyle w:val="TableGrid"/>
        <w:tblW w:w="0" w:type="auto"/>
        <w:tblLook w:val="04A0" w:firstRow="1" w:lastRow="0" w:firstColumn="1" w:lastColumn="0" w:noHBand="0" w:noVBand="1"/>
      </w:tblPr>
      <w:tblGrid>
        <w:gridCol w:w="9962"/>
      </w:tblGrid>
      <w:tr w:rsidR="00AE35BA" w:rsidRPr="00FE67D0" w14:paraId="0957BAB2" w14:textId="77777777" w:rsidTr="00AE35BA">
        <w:tc>
          <w:tcPr>
            <w:tcW w:w="9962" w:type="dxa"/>
          </w:tcPr>
          <w:p w14:paraId="68AD27C2" w14:textId="77777777" w:rsidR="00FE67D0" w:rsidRPr="00FE67D0" w:rsidRDefault="00FE67D0" w:rsidP="00FE67D0">
            <w:pPr>
              <w:pStyle w:val="Doc-title"/>
              <w:rPr>
                <w:rFonts w:eastAsia="Malgun Gothic"/>
                <w:i/>
                <w:iCs/>
                <w:u w:val="single"/>
                <w:lang w:eastAsia="ko-KR"/>
              </w:rPr>
            </w:pPr>
            <w:r w:rsidRPr="00FE67D0">
              <w:rPr>
                <w:i/>
                <w:iCs/>
                <w:u w:val="single"/>
              </w:rPr>
              <w:lastRenderedPageBreak/>
              <w:t>LP-WUS entry/exit condition</w:t>
            </w:r>
          </w:p>
          <w:p w14:paraId="55DB2075"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Working assumption (can revisit if R1/R4 reached different conclusions): If the entry/exit conditions are configured, besides MR-based thresholds, LP-WUS monitoring entry condition can also include LR-based thresholds.</w:t>
            </w:r>
          </w:p>
          <w:p w14:paraId="52790052" w14:textId="77777777" w:rsidR="00FE67D0" w:rsidRPr="00FE67D0" w:rsidRDefault="00FE67D0" w:rsidP="00FE67D0">
            <w:pPr>
              <w:pStyle w:val="Agreement"/>
              <w:tabs>
                <w:tab w:val="clear" w:pos="1980"/>
                <w:tab w:val="num" w:pos="1619"/>
              </w:tabs>
              <w:spacing w:line="240" w:lineRule="auto"/>
              <w:ind w:left="1619"/>
              <w:rPr>
                <w:rFonts w:eastAsia="Malgun Gothic"/>
                <w:lang w:eastAsia="ko-KR"/>
              </w:rPr>
            </w:pPr>
            <w:r w:rsidRPr="00FE67D0">
              <w:rPr>
                <w:lang w:eastAsia="zh-CN"/>
              </w:rPr>
              <w:t xml:space="preserve">The metrics for serving cell quality measured by MR/LR for entry condition includes (LP-)RSRP and optional (LP-)RSRQ. </w:t>
            </w:r>
          </w:p>
          <w:p w14:paraId="756D9E1D" w14:textId="070E1F23" w:rsidR="00AE35BA" w:rsidRPr="00986554" w:rsidRDefault="00FE67D0" w:rsidP="00986554">
            <w:pPr>
              <w:pStyle w:val="Agreement"/>
              <w:tabs>
                <w:tab w:val="clear" w:pos="1980"/>
                <w:tab w:val="num" w:pos="1619"/>
              </w:tabs>
              <w:spacing w:line="240" w:lineRule="auto"/>
              <w:ind w:left="1619"/>
              <w:rPr>
                <w:rFonts w:eastAsia="Malgun Gothic" w:cs="Arial"/>
              </w:rPr>
            </w:pPr>
            <w:r w:rsidRPr="00FE67D0">
              <w:rPr>
                <w:lang w:eastAsia="zh-CN"/>
              </w:rPr>
              <w:t>The metrics for serving cell quality measured by LR for exit condition includes (LP-)RSRP and optional (LP-)RSRQ.</w:t>
            </w:r>
          </w:p>
        </w:tc>
      </w:tr>
    </w:tbl>
    <w:p w14:paraId="6727C4A9" w14:textId="141C6C27" w:rsidR="00FD7A88" w:rsidRDefault="00FD7A88" w:rsidP="00462B8F">
      <w:pPr>
        <w:spacing w:line="276" w:lineRule="auto"/>
        <w:jc w:val="both"/>
        <w:rPr>
          <w:rFonts w:ascii="Arial" w:eastAsia="Malgun Gothic" w:hAnsi="Arial" w:cs="Arial"/>
          <w:highlight w:val="yellow"/>
        </w:rPr>
      </w:pPr>
    </w:p>
    <w:p w14:paraId="1B2B3D59" w14:textId="0FD71D91" w:rsidR="005B5591" w:rsidRPr="00986554" w:rsidRDefault="002A69C1" w:rsidP="00986554">
      <w:pPr>
        <w:spacing w:line="276" w:lineRule="auto"/>
        <w:jc w:val="both"/>
        <w:rPr>
          <w:rFonts w:ascii="Arial" w:eastAsia="Malgun Gothic" w:hAnsi="Arial" w:cs="Arial"/>
        </w:rPr>
      </w:pPr>
      <w:r w:rsidRPr="00986554">
        <w:rPr>
          <w:rFonts w:ascii="Arial" w:eastAsia="Malgun Gothic" w:hAnsi="Arial" w:cs="Arial"/>
        </w:rPr>
        <w:t xml:space="preserve">Although LR based measurement provides </w:t>
      </w:r>
      <w:r w:rsidR="00245727" w:rsidRPr="00986554">
        <w:rPr>
          <w:rFonts w:ascii="Arial" w:eastAsia="Malgun Gothic" w:hAnsi="Arial" w:cs="Arial"/>
        </w:rPr>
        <w:t>more accurate measurement of LR channel, s</w:t>
      </w:r>
      <w:r w:rsidR="00FD7A88" w:rsidRPr="00986554">
        <w:rPr>
          <w:rFonts w:ascii="Arial" w:eastAsia="Malgun Gothic" w:hAnsi="Arial" w:cs="Arial"/>
        </w:rPr>
        <w:t xml:space="preserve">upporting LR based measurement requires LR activation before LP-WUS monitoring </w:t>
      </w:r>
      <w:r w:rsidR="003663CB" w:rsidRPr="00986554">
        <w:rPr>
          <w:rFonts w:ascii="Arial" w:eastAsia="Malgun Gothic" w:hAnsi="Arial" w:cs="Arial"/>
        </w:rPr>
        <w:t>and corresponding additional power consumption</w:t>
      </w:r>
      <w:r w:rsidR="00A73F3F" w:rsidRPr="00986554">
        <w:rPr>
          <w:rFonts w:ascii="Arial" w:eastAsia="Malgun Gothic" w:hAnsi="Arial" w:cs="Arial"/>
        </w:rPr>
        <w:t xml:space="preserve"> which significantly </w:t>
      </w:r>
      <w:r w:rsidR="00D8319C" w:rsidRPr="00986554">
        <w:rPr>
          <w:rFonts w:ascii="Arial" w:eastAsia="Malgun Gothic" w:hAnsi="Arial" w:cs="Arial"/>
        </w:rPr>
        <w:t xml:space="preserve">reduces power saving gain </w:t>
      </w:r>
      <w:r w:rsidR="00A73F3F" w:rsidRPr="00986554">
        <w:rPr>
          <w:rFonts w:ascii="Arial" w:eastAsia="Malgun Gothic" w:hAnsi="Arial" w:cs="Arial"/>
        </w:rPr>
        <w:t>from</w:t>
      </w:r>
      <w:r w:rsidR="00D8319C" w:rsidRPr="00986554">
        <w:rPr>
          <w:rFonts w:ascii="Arial" w:eastAsia="Malgun Gothic" w:hAnsi="Arial" w:cs="Arial"/>
        </w:rPr>
        <w:t xml:space="preserve"> LP-WUS. Therefore, efficient triggering mechanism of LR channel measurement </w:t>
      </w:r>
      <w:r w:rsidR="00900075" w:rsidRPr="00986554">
        <w:rPr>
          <w:rFonts w:ascii="Arial" w:eastAsia="Malgun Gothic" w:hAnsi="Arial" w:cs="Arial"/>
        </w:rPr>
        <w:t>should be considered</w:t>
      </w:r>
      <w:r w:rsidR="00181EC0" w:rsidRPr="00986554">
        <w:rPr>
          <w:rFonts w:ascii="Arial" w:eastAsia="Malgun Gothic" w:hAnsi="Arial" w:cs="Arial"/>
        </w:rPr>
        <w:t xml:space="preserve"> instead of simply periodically monitoring LR channels</w:t>
      </w:r>
      <w:r w:rsidR="00900075" w:rsidRPr="00986554">
        <w:rPr>
          <w:rFonts w:ascii="Arial" w:eastAsia="Malgun Gothic" w:hAnsi="Arial" w:cs="Arial"/>
        </w:rPr>
        <w:t xml:space="preserve">. For example, when MR channel is good enough (e.g., high enough from </w:t>
      </w:r>
      <w:r w:rsidR="005F7167" w:rsidRPr="00986554">
        <w:rPr>
          <w:rFonts w:ascii="Arial" w:eastAsia="Malgun Gothic" w:hAnsi="Arial" w:cs="Arial"/>
        </w:rPr>
        <w:t>the entry threshold)</w:t>
      </w:r>
      <w:r w:rsidR="00900075" w:rsidRPr="00986554">
        <w:rPr>
          <w:rFonts w:ascii="Arial" w:eastAsia="Malgun Gothic" w:hAnsi="Arial" w:cs="Arial"/>
        </w:rPr>
        <w:t>,</w:t>
      </w:r>
      <w:r w:rsidR="005F7167" w:rsidRPr="00986554">
        <w:rPr>
          <w:rFonts w:ascii="Arial" w:eastAsia="Malgun Gothic" w:hAnsi="Arial" w:cs="Arial"/>
        </w:rPr>
        <w:t xml:space="preserve"> it would be obvious that LR channel also satisfies </w:t>
      </w:r>
      <w:r w:rsidR="00DE11A6" w:rsidRPr="00986554">
        <w:rPr>
          <w:rFonts w:ascii="Arial" w:eastAsia="Malgun Gothic" w:hAnsi="Arial" w:cs="Arial"/>
        </w:rPr>
        <w:t xml:space="preserve">LR based threshold. </w:t>
      </w:r>
    </w:p>
    <w:p w14:paraId="7E655459" w14:textId="63E28F70" w:rsidR="00B47364" w:rsidRPr="00357225" w:rsidRDefault="00B47364" w:rsidP="00357225">
      <w:pPr>
        <w:spacing w:line="276" w:lineRule="auto"/>
        <w:jc w:val="both"/>
        <w:rPr>
          <w:rFonts w:ascii="Arial" w:hAnsi="Arial" w:cs="Arial"/>
          <w:b/>
          <w:bCs/>
          <w:i/>
          <w:iCs/>
        </w:rPr>
      </w:pPr>
      <w:r w:rsidRPr="008F7702">
        <w:rPr>
          <w:rFonts w:ascii="Arial" w:hAnsi="Arial" w:cs="Arial"/>
          <w:b/>
          <w:bCs/>
          <w:i/>
          <w:iCs/>
        </w:rPr>
        <w:t xml:space="preserve">Proposal </w:t>
      </w:r>
      <w:r w:rsidR="00470DB3" w:rsidRPr="008F7702">
        <w:rPr>
          <w:rFonts w:ascii="Arial" w:eastAsia="Malgun Gothic" w:hAnsi="Arial" w:cs="Arial" w:hint="eastAsia"/>
          <w:b/>
          <w:bCs/>
          <w:i/>
          <w:iCs/>
        </w:rPr>
        <w:t>1</w:t>
      </w:r>
      <w:r w:rsidR="004B59D0">
        <w:rPr>
          <w:rFonts w:ascii="Arial" w:eastAsia="Malgun Gothic" w:hAnsi="Arial" w:cs="Arial" w:hint="eastAsia"/>
          <w:b/>
          <w:bCs/>
          <w:i/>
          <w:iCs/>
        </w:rPr>
        <w:t>6</w:t>
      </w:r>
      <w:r w:rsidRPr="008F7702">
        <w:rPr>
          <w:rFonts w:ascii="Arial" w:hAnsi="Arial" w:cs="Arial"/>
          <w:b/>
          <w:bCs/>
          <w:i/>
          <w:iCs/>
        </w:rPr>
        <w:t xml:space="preserve">: </w:t>
      </w:r>
      <w:r w:rsidR="00470DB3" w:rsidRPr="00986554">
        <w:rPr>
          <w:rFonts w:ascii="Arial" w:eastAsia="Malgun Gothic" w:hAnsi="Arial" w:cs="Arial"/>
          <w:i/>
          <w:iCs/>
        </w:rPr>
        <w:t xml:space="preserve">For the entry condition, define procedures efficiently triggering LR based measurement </w:t>
      </w:r>
      <w:r w:rsidR="00914BAE" w:rsidRPr="00986554">
        <w:rPr>
          <w:rFonts w:ascii="Arial" w:eastAsia="Malgun Gothic" w:hAnsi="Arial" w:cs="Arial"/>
          <w:i/>
          <w:iCs/>
        </w:rPr>
        <w:t xml:space="preserve">for identifying </w:t>
      </w:r>
      <w:r w:rsidR="008F7702" w:rsidRPr="00986554">
        <w:rPr>
          <w:rFonts w:ascii="Arial" w:eastAsia="Malgun Gothic" w:hAnsi="Arial" w:cs="Arial"/>
          <w:i/>
          <w:iCs/>
        </w:rPr>
        <w:t>whether LR-based thresholds are satisfied</w:t>
      </w:r>
      <w:r w:rsidRPr="008F7702">
        <w:rPr>
          <w:rFonts w:ascii="Arial" w:hAnsi="Arial" w:cs="Arial" w:hint="eastAsia"/>
          <w:i/>
          <w:iCs/>
        </w:rPr>
        <w:t>.</w:t>
      </w:r>
      <w:r w:rsidRPr="00357225">
        <w:rPr>
          <w:rFonts w:ascii="Arial" w:hAnsi="Arial" w:cs="Arial"/>
          <w:b/>
          <w:bCs/>
          <w:i/>
          <w:iCs/>
        </w:rPr>
        <w:t xml:space="preserve"> </w:t>
      </w:r>
    </w:p>
    <w:p w14:paraId="61A02E0D" w14:textId="55F00C32" w:rsidR="00B47364" w:rsidRPr="00357225" w:rsidRDefault="004F1FC8" w:rsidP="00B262AF">
      <w:pPr>
        <w:spacing w:line="276" w:lineRule="auto"/>
        <w:jc w:val="both"/>
        <w:rPr>
          <w:rFonts w:ascii="Arial" w:eastAsia="Malgun Gothic" w:hAnsi="Arial" w:cs="Arial"/>
        </w:rPr>
      </w:pPr>
      <w:r>
        <w:rPr>
          <w:rFonts w:ascii="Arial" w:eastAsia="Malgun Gothic" w:hAnsi="Arial" w:cs="Arial" w:hint="eastAsia"/>
        </w:rPr>
        <w:t>For entry/exit conditions</w:t>
      </w:r>
      <w:r w:rsidR="00B47364">
        <w:rPr>
          <w:rFonts w:ascii="Arial" w:eastAsia="Malgun Gothic" w:hAnsi="Arial" w:cs="Arial" w:hint="eastAsia"/>
        </w:rPr>
        <w:t xml:space="preserve">, </w:t>
      </w:r>
      <w:r w:rsidR="00DF64C7">
        <w:rPr>
          <w:rFonts w:ascii="Arial" w:eastAsia="Malgun Gothic" w:hAnsi="Arial" w:cs="Arial" w:hint="eastAsia"/>
        </w:rPr>
        <w:t xml:space="preserve">whether the other conditions should be used or not were additionally discussed. </w:t>
      </w:r>
      <w:r w:rsidR="00B7025A">
        <w:rPr>
          <w:rFonts w:ascii="Arial" w:eastAsia="Malgun Gothic" w:hAnsi="Arial" w:cs="Arial" w:hint="eastAsia"/>
        </w:rPr>
        <w:t>T</w:t>
      </w:r>
      <w:r w:rsidR="005C33B8">
        <w:rPr>
          <w:rFonts w:ascii="Arial" w:eastAsia="Malgun Gothic" w:hAnsi="Arial" w:cs="Arial" w:hint="eastAsia"/>
        </w:rPr>
        <w:t>he other condition</w:t>
      </w:r>
      <w:r w:rsidR="00B7025A">
        <w:rPr>
          <w:rFonts w:ascii="Arial" w:eastAsia="Malgun Gothic" w:hAnsi="Arial" w:cs="Arial" w:hint="eastAsia"/>
        </w:rPr>
        <w:t xml:space="preserve">s </w:t>
      </w:r>
      <w:r w:rsidR="00B7025A">
        <w:rPr>
          <w:rFonts w:ascii="Arial" w:eastAsia="Malgun Gothic" w:hAnsi="Arial" w:cs="Arial"/>
        </w:rPr>
        <w:t>should</w:t>
      </w:r>
      <w:r w:rsidR="00B7025A">
        <w:rPr>
          <w:rFonts w:ascii="Arial" w:eastAsia="Malgun Gothic" w:hAnsi="Arial" w:cs="Arial" w:hint="eastAsia"/>
        </w:rPr>
        <w:t xml:space="preserve"> be </w:t>
      </w:r>
      <w:r>
        <w:rPr>
          <w:rFonts w:ascii="Arial" w:eastAsia="Malgun Gothic" w:hAnsi="Arial" w:cs="Arial" w:hint="eastAsia"/>
        </w:rPr>
        <w:t xml:space="preserve">considered </w:t>
      </w:r>
      <w:r w:rsidR="00B7025A">
        <w:rPr>
          <w:rFonts w:ascii="Arial" w:eastAsia="Malgun Gothic" w:hAnsi="Arial" w:cs="Arial" w:hint="eastAsia"/>
        </w:rPr>
        <w:t xml:space="preserve">separately for </w:t>
      </w:r>
      <w:r>
        <w:rPr>
          <w:rFonts w:ascii="Arial" w:eastAsia="Malgun Gothic" w:hAnsi="Arial" w:cs="Arial" w:hint="eastAsia"/>
        </w:rPr>
        <w:t>each use case</w:t>
      </w:r>
      <w:r w:rsidR="006565F2">
        <w:rPr>
          <w:rFonts w:ascii="Arial" w:eastAsia="Malgun Gothic" w:hAnsi="Arial" w:cs="Arial" w:hint="eastAsia"/>
        </w:rPr>
        <w:t xml:space="preserve">. For </w:t>
      </w:r>
      <w:r w:rsidR="006565F2">
        <w:rPr>
          <w:rFonts w:ascii="Arial" w:eastAsia="Malgun Gothic" w:hAnsi="Arial" w:cs="Arial"/>
        </w:rPr>
        <w:t>example</w:t>
      </w:r>
      <w:r w:rsidR="006565F2">
        <w:rPr>
          <w:rFonts w:ascii="Arial" w:eastAsia="Malgun Gothic" w:hAnsi="Arial" w:cs="Arial" w:hint="eastAsia"/>
        </w:rPr>
        <w:t xml:space="preserve">, </w:t>
      </w:r>
      <w:r w:rsidR="008D3C51">
        <w:rPr>
          <w:rFonts w:ascii="Arial" w:eastAsia="Malgun Gothic" w:hAnsi="Arial" w:cs="Arial" w:hint="eastAsia"/>
        </w:rPr>
        <w:t xml:space="preserve">benefits by specifying additional </w:t>
      </w:r>
      <w:r w:rsidR="006565F2">
        <w:rPr>
          <w:rFonts w:ascii="Arial" w:eastAsia="Malgun Gothic" w:hAnsi="Arial" w:cs="Arial" w:hint="eastAsia"/>
        </w:rPr>
        <w:t xml:space="preserve">conditions </w:t>
      </w:r>
      <w:r w:rsidR="008D3C51">
        <w:rPr>
          <w:rFonts w:ascii="Arial" w:eastAsia="Malgun Gothic" w:hAnsi="Arial" w:cs="Arial" w:hint="eastAsia"/>
        </w:rPr>
        <w:t xml:space="preserve">for the entry </w:t>
      </w:r>
      <w:r w:rsidR="000A4A09">
        <w:rPr>
          <w:rFonts w:ascii="Arial" w:eastAsia="Malgun Gothic" w:hAnsi="Arial" w:cs="Arial" w:hint="eastAsia"/>
        </w:rPr>
        <w:t xml:space="preserve">condition </w:t>
      </w:r>
      <w:r w:rsidR="008D3C51">
        <w:rPr>
          <w:rFonts w:ascii="Arial" w:eastAsia="Malgun Gothic" w:hAnsi="Arial" w:cs="Arial" w:hint="eastAsia"/>
        </w:rPr>
        <w:t>is not clear</w:t>
      </w:r>
      <w:r w:rsidR="00A343DE">
        <w:rPr>
          <w:rFonts w:ascii="Arial" w:eastAsia="Malgun Gothic" w:hAnsi="Arial" w:cs="Arial" w:hint="eastAsia"/>
        </w:rPr>
        <w:t>.</w:t>
      </w:r>
      <w:r w:rsidR="00B262AF">
        <w:rPr>
          <w:rFonts w:ascii="Arial" w:eastAsia="Malgun Gothic" w:hAnsi="Arial" w:cs="Arial" w:hint="eastAsia"/>
        </w:rPr>
        <w:t xml:space="preserve"> </w:t>
      </w:r>
      <w:r w:rsidR="008D3C51">
        <w:rPr>
          <w:rFonts w:ascii="Arial" w:eastAsia="Malgun Gothic" w:hAnsi="Arial" w:cs="Arial" w:hint="eastAsia"/>
        </w:rPr>
        <w:t xml:space="preserve">As </w:t>
      </w:r>
      <w:r w:rsidR="008928BC">
        <w:rPr>
          <w:rFonts w:ascii="Arial" w:eastAsia="Malgun Gothic" w:hAnsi="Arial" w:cs="Arial" w:hint="eastAsia"/>
        </w:rPr>
        <w:t xml:space="preserve">start of LP-WUS monitoring is based on UE implementation </w:t>
      </w:r>
      <w:r w:rsidR="000A4A09">
        <w:rPr>
          <w:rFonts w:ascii="Arial" w:eastAsia="Malgun Gothic" w:hAnsi="Arial" w:cs="Arial" w:hint="eastAsia"/>
        </w:rPr>
        <w:t xml:space="preserve">when </w:t>
      </w:r>
      <w:r w:rsidR="008928BC">
        <w:rPr>
          <w:rFonts w:ascii="Arial" w:eastAsia="Malgun Gothic" w:hAnsi="Arial" w:cs="Arial" w:hint="eastAsia"/>
        </w:rPr>
        <w:t xml:space="preserve">the channel </w:t>
      </w:r>
      <w:r w:rsidR="00D7456B">
        <w:rPr>
          <w:rFonts w:ascii="Arial" w:eastAsia="Malgun Gothic" w:hAnsi="Arial" w:cs="Arial"/>
        </w:rPr>
        <w:t>measurement-based</w:t>
      </w:r>
      <w:r w:rsidR="008928BC">
        <w:rPr>
          <w:rFonts w:ascii="Arial" w:eastAsia="Malgun Gothic" w:hAnsi="Arial" w:cs="Arial" w:hint="eastAsia"/>
        </w:rPr>
        <w:t xml:space="preserve"> condition is satisfied</w:t>
      </w:r>
      <w:r w:rsidR="00D17801">
        <w:rPr>
          <w:rFonts w:ascii="Arial" w:eastAsia="Malgun Gothic" w:hAnsi="Arial" w:cs="Arial" w:hint="eastAsia"/>
        </w:rPr>
        <w:t xml:space="preserve">, consideration on additional </w:t>
      </w:r>
      <w:r w:rsidR="00D17801">
        <w:rPr>
          <w:rFonts w:ascii="Arial" w:eastAsia="Malgun Gothic" w:hAnsi="Arial" w:cs="Arial"/>
        </w:rPr>
        <w:t>conditions</w:t>
      </w:r>
      <w:r w:rsidR="00D17801">
        <w:rPr>
          <w:rFonts w:ascii="Arial" w:eastAsia="Malgun Gothic" w:hAnsi="Arial" w:cs="Arial" w:hint="eastAsia"/>
        </w:rPr>
        <w:t xml:space="preserve"> for the entry is not needed. </w:t>
      </w:r>
      <w:r w:rsidR="00B262AF">
        <w:rPr>
          <w:rFonts w:ascii="Arial" w:eastAsia="Malgun Gothic" w:hAnsi="Arial" w:cs="Arial" w:hint="eastAsia"/>
        </w:rPr>
        <w:t xml:space="preserve">On the other hand, </w:t>
      </w:r>
      <w:r w:rsidR="001F010F">
        <w:rPr>
          <w:rFonts w:ascii="Arial" w:eastAsia="Malgun Gothic" w:hAnsi="Arial" w:cs="Arial" w:hint="eastAsia"/>
        </w:rPr>
        <w:t xml:space="preserve">additional conditions to ensure </w:t>
      </w:r>
      <w:r w:rsidR="001F010F">
        <w:rPr>
          <w:rFonts w:ascii="Arial" w:eastAsia="Malgun Gothic" w:hAnsi="Arial" w:cs="Arial"/>
        </w:rPr>
        <w:t>proper</w:t>
      </w:r>
      <w:r w:rsidR="001F010F">
        <w:rPr>
          <w:rFonts w:ascii="Arial" w:eastAsia="Malgun Gothic" w:hAnsi="Arial" w:cs="Arial" w:hint="eastAsia"/>
        </w:rPr>
        <w:t xml:space="preserve"> UE behavior </w:t>
      </w:r>
      <w:r w:rsidR="000A4A09">
        <w:rPr>
          <w:rFonts w:ascii="Arial" w:eastAsia="Malgun Gothic" w:hAnsi="Arial" w:cs="Arial" w:hint="eastAsia"/>
        </w:rPr>
        <w:t xml:space="preserve">should </w:t>
      </w:r>
      <w:r w:rsidR="001F010F">
        <w:rPr>
          <w:rFonts w:ascii="Arial" w:eastAsia="Malgun Gothic" w:hAnsi="Arial" w:cs="Arial" w:hint="eastAsia"/>
        </w:rPr>
        <w:t>be considered</w:t>
      </w:r>
      <w:r w:rsidR="00600BB0">
        <w:rPr>
          <w:rFonts w:ascii="Arial" w:eastAsia="Malgun Gothic" w:hAnsi="Arial" w:cs="Arial" w:hint="eastAsia"/>
        </w:rPr>
        <w:t xml:space="preserve"> for the exit condition. For example, </w:t>
      </w:r>
      <w:r w:rsidR="007400D1">
        <w:rPr>
          <w:rFonts w:ascii="Arial" w:eastAsia="Malgun Gothic" w:hAnsi="Arial" w:cs="Arial" w:hint="eastAsia"/>
        </w:rPr>
        <w:t>a timer</w:t>
      </w:r>
      <w:r w:rsidR="00B262AF">
        <w:rPr>
          <w:rFonts w:ascii="Arial" w:eastAsia="Malgun Gothic" w:hAnsi="Arial" w:cs="Arial" w:hint="eastAsia"/>
        </w:rPr>
        <w:t xml:space="preserve"> </w:t>
      </w:r>
      <w:r w:rsidR="00B262AF">
        <w:rPr>
          <w:rFonts w:ascii="Arial" w:eastAsia="Malgun Gothic" w:hAnsi="Arial" w:cs="Arial"/>
        </w:rPr>
        <w:t>can</w:t>
      </w:r>
      <w:r w:rsidR="00B262AF">
        <w:rPr>
          <w:rFonts w:ascii="Arial" w:eastAsia="Malgun Gothic" w:hAnsi="Arial" w:cs="Arial" w:hint="eastAsia"/>
        </w:rPr>
        <w:t xml:space="preserve"> be </w:t>
      </w:r>
      <w:r w:rsidR="00600BB0">
        <w:rPr>
          <w:rFonts w:ascii="Arial" w:eastAsia="Malgun Gothic" w:hAnsi="Arial" w:cs="Arial" w:hint="eastAsia"/>
        </w:rPr>
        <w:t xml:space="preserve">additionally </w:t>
      </w:r>
      <w:r w:rsidR="00B262AF">
        <w:rPr>
          <w:rFonts w:ascii="Arial" w:eastAsia="Malgun Gothic" w:hAnsi="Arial" w:cs="Arial" w:hint="eastAsia"/>
        </w:rPr>
        <w:t>considered for the exit</w:t>
      </w:r>
      <w:r w:rsidR="00600BB0">
        <w:rPr>
          <w:rFonts w:ascii="Arial" w:eastAsia="Malgun Gothic" w:hAnsi="Arial" w:cs="Arial" w:hint="eastAsia"/>
        </w:rPr>
        <w:t xml:space="preserve"> conditions e.g., </w:t>
      </w:r>
      <w:r w:rsidR="00463123">
        <w:rPr>
          <w:rFonts w:ascii="Arial" w:eastAsia="Malgun Gothic" w:hAnsi="Arial" w:cs="Arial" w:hint="eastAsia"/>
        </w:rPr>
        <w:t xml:space="preserve">the UE needs to monitor </w:t>
      </w:r>
      <w:r w:rsidR="00804D4B">
        <w:rPr>
          <w:rFonts w:ascii="Arial" w:eastAsia="Malgun Gothic" w:hAnsi="Arial" w:cs="Arial" w:hint="eastAsia"/>
        </w:rPr>
        <w:t>the legacy PO and may monitor PEI</w:t>
      </w:r>
      <w:r w:rsidR="00600BB0">
        <w:rPr>
          <w:rFonts w:ascii="Arial" w:eastAsia="Malgun Gothic" w:hAnsi="Arial" w:cs="Arial" w:hint="eastAsia"/>
        </w:rPr>
        <w:t xml:space="preserve"> if the UE does not receive LP-WUS until the expiration of the timer</w:t>
      </w:r>
      <w:r w:rsidR="00804D4B">
        <w:rPr>
          <w:rFonts w:ascii="Arial" w:eastAsia="Malgun Gothic" w:hAnsi="Arial" w:cs="Arial" w:hint="eastAsia"/>
        </w:rPr>
        <w:t xml:space="preserve">. </w:t>
      </w:r>
      <w:r w:rsidR="00DF64C7">
        <w:rPr>
          <w:rFonts w:ascii="Arial" w:eastAsia="Malgun Gothic" w:hAnsi="Arial" w:cs="Arial" w:hint="eastAsia"/>
        </w:rPr>
        <w:t xml:space="preserve"> </w:t>
      </w:r>
    </w:p>
    <w:p w14:paraId="11E3C8D3" w14:textId="75719751" w:rsidR="001F1577" w:rsidRDefault="001F1577" w:rsidP="001F1577">
      <w:pPr>
        <w:spacing w:line="276" w:lineRule="auto"/>
        <w:jc w:val="both"/>
        <w:rPr>
          <w:rFonts w:ascii="Arial" w:eastAsia="Malgun Gothic" w:hAnsi="Arial" w:cs="Arial"/>
          <w:b/>
          <w:bCs/>
          <w:i/>
          <w:iCs/>
        </w:rPr>
      </w:pPr>
      <w:r w:rsidRPr="0025683C">
        <w:rPr>
          <w:rFonts w:ascii="Arial" w:hAnsi="Arial" w:cs="Arial"/>
          <w:b/>
          <w:bCs/>
          <w:i/>
          <w:iCs/>
        </w:rPr>
        <w:t xml:space="preserve">Proposal </w:t>
      </w:r>
      <w:r w:rsidR="00BC3649">
        <w:rPr>
          <w:rFonts w:ascii="Arial" w:eastAsia="Malgun Gothic" w:hAnsi="Arial" w:cs="Arial" w:hint="eastAsia"/>
          <w:b/>
          <w:bCs/>
          <w:i/>
          <w:iCs/>
        </w:rPr>
        <w:t>1</w:t>
      </w:r>
      <w:r w:rsidR="004B59D0">
        <w:rPr>
          <w:rFonts w:ascii="Arial" w:eastAsia="Malgun Gothic" w:hAnsi="Arial" w:cs="Arial" w:hint="eastAsia"/>
          <w:b/>
          <w:bCs/>
          <w:i/>
          <w:iCs/>
        </w:rPr>
        <w:t>7</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w:t>
      </w:r>
      <w:r w:rsidR="00FB38B4">
        <w:rPr>
          <w:rFonts w:ascii="Arial" w:eastAsia="Malgun Gothic" w:hAnsi="Arial" w:cs="Arial" w:hint="eastAsia"/>
          <w:i/>
          <w:iCs/>
        </w:rPr>
        <w:t>such as timer are supported to ensure proper UE behavior</w:t>
      </w:r>
      <w:r>
        <w:rPr>
          <w:rFonts w:ascii="Arial" w:eastAsia="Malgun Gothic" w:hAnsi="Arial" w:cs="Arial" w:hint="eastAsia"/>
          <w:i/>
          <w:iCs/>
        </w:rPr>
        <w:t xml:space="preserve">. </w:t>
      </w:r>
    </w:p>
    <w:p w14:paraId="1D5BB50E" w14:textId="4CE210F6" w:rsidR="00003889" w:rsidRDefault="00456615" w:rsidP="009C2038">
      <w:pPr>
        <w:spacing w:line="276" w:lineRule="auto"/>
        <w:jc w:val="both"/>
        <w:rPr>
          <w:rFonts w:ascii="Arial" w:eastAsia="Malgun Gothic" w:hAnsi="Arial" w:cs="Arial"/>
        </w:rPr>
      </w:pPr>
      <w:r>
        <w:rPr>
          <w:rFonts w:ascii="Arial" w:eastAsia="Malgun Gothic" w:hAnsi="Arial" w:cs="Arial" w:hint="eastAsia"/>
        </w:rPr>
        <w:t>In RAN1#</w:t>
      </w:r>
      <w:r w:rsidR="00DD711D">
        <w:rPr>
          <w:rFonts w:ascii="Arial" w:eastAsia="Malgun Gothic" w:hAnsi="Arial" w:cs="Arial" w:hint="eastAsia"/>
        </w:rPr>
        <w:t xml:space="preserve">118 </w:t>
      </w:r>
      <w:r>
        <w:rPr>
          <w:rFonts w:ascii="Arial" w:eastAsia="Malgun Gothic" w:hAnsi="Arial" w:cs="Arial" w:hint="eastAsia"/>
        </w:rPr>
        <w:t>[</w:t>
      </w:r>
      <w:r w:rsidR="00AA3CDF">
        <w:rPr>
          <w:rFonts w:ascii="Arial" w:eastAsia="Malgun Gothic" w:hAnsi="Arial" w:cs="Arial" w:hint="eastAsia"/>
        </w:rPr>
        <w:t>6</w:t>
      </w:r>
      <w:r>
        <w:rPr>
          <w:rFonts w:ascii="Arial" w:eastAsia="Malgun Gothic" w:hAnsi="Arial" w:cs="Arial" w:hint="eastAsia"/>
        </w:rPr>
        <w:t>]</w:t>
      </w:r>
      <w:r w:rsidR="00FA3224">
        <w:rPr>
          <w:rFonts w:ascii="Arial" w:eastAsia="Malgun Gothic" w:hAnsi="Arial" w:cs="Arial" w:hint="eastAsia"/>
        </w:rPr>
        <w:t xml:space="preserve">, a working assumption on </w:t>
      </w:r>
      <w:r w:rsidR="006B1FA8">
        <w:rPr>
          <w:rFonts w:ascii="Arial" w:eastAsia="Malgun Gothic" w:hAnsi="Arial" w:cs="Arial" w:hint="eastAsia"/>
        </w:rPr>
        <w:t>using the same definition of SS-RSRP and SS-</w:t>
      </w:r>
      <w:r w:rsidR="00A671ED">
        <w:rPr>
          <w:rFonts w:ascii="Arial" w:eastAsia="Malgun Gothic" w:hAnsi="Arial" w:cs="Arial" w:hint="eastAsia"/>
        </w:rPr>
        <w:t>RSRQ for LP-SSS-RSRP and LP-SSS-RSRQ</w:t>
      </w:r>
      <w:r w:rsidR="00242108">
        <w:rPr>
          <w:rFonts w:ascii="Arial" w:eastAsia="Malgun Gothic" w:hAnsi="Arial" w:cs="Arial" w:hint="eastAsia"/>
        </w:rPr>
        <w:t xml:space="preserve"> was agreed</w:t>
      </w:r>
      <w:r w:rsidR="008068E5">
        <w:rPr>
          <w:rFonts w:ascii="Arial" w:eastAsia="Malgun Gothic" w:hAnsi="Arial" w:cs="Arial" w:hint="eastAsia"/>
        </w:rPr>
        <w:t xml:space="preserve"> based on the understanding that </w:t>
      </w:r>
      <w:r w:rsidR="00AB4CD8">
        <w:rPr>
          <w:rFonts w:ascii="Arial" w:eastAsia="Malgun Gothic" w:hAnsi="Arial" w:cs="Arial" w:hint="eastAsia"/>
        </w:rPr>
        <w:t xml:space="preserve">the definition of SS-RSRP and SS-RSRQ allows performing measurement in time domain. </w:t>
      </w:r>
      <w:r w:rsidR="001725DC">
        <w:rPr>
          <w:rFonts w:ascii="Arial" w:eastAsia="Malgun Gothic" w:hAnsi="Arial" w:cs="Arial" w:hint="eastAsia"/>
        </w:rPr>
        <w:t>In the working assumption</w:t>
      </w:r>
      <w:r w:rsidR="00FF4D9A">
        <w:rPr>
          <w:rFonts w:ascii="Arial" w:eastAsia="Malgun Gothic" w:hAnsi="Arial" w:cs="Arial" w:hint="eastAsia"/>
        </w:rPr>
        <w:t xml:space="preserve">, </w:t>
      </w:r>
      <w:r w:rsidR="001725DC">
        <w:rPr>
          <w:rFonts w:ascii="Arial" w:eastAsia="Malgun Gothic" w:hAnsi="Arial" w:cs="Arial" w:hint="eastAsia"/>
        </w:rPr>
        <w:t>additional bullets</w:t>
      </w:r>
      <w:r w:rsidR="00050767">
        <w:rPr>
          <w:rFonts w:ascii="Arial" w:eastAsia="Malgun Gothic" w:hAnsi="Arial" w:cs="Arial" w:hint="eastAsia"/>
        </w:rPr>
        <w:t xml:space="preserve"> </w:t>
      </w:r>
      <w:r w:rsidR="003C1B5C">
        <w:rPr>
          <w:rFonts w:ascii="Arial" w:eastAsia="Malgun Gothic" w:hAnsi="Arial" w:cs="Arial" w:hint="eastAsia"/>
        </w:rPr>
        <w:t xml:space="preserve">on </w:t>
      </w:r>
      <w:r w:rsidR="001725DC">
        <w:rPr>
          <w:rFonts w:ascii="Arial" w:eastAsia="Malgun Gothic" w:hAnsi="Arial" w:cs="Arial" w:hint="eastAsia"/>
        </w:rPr>
        <w:t xml:space="preserve">allowance of time/frequency domain processing and </w:t>
      </w:r>
      <w:r w:rsidR="007F7FD7">
        <w:rPr>
          <w:rFonts w:ascii="Arial" w:eastAsia="Malgun Gothic" w:hAnsi="Arial" w:cs="Arial" w:hint="eastAsia"/>
        </w:rPr>
        <w:t>further discussion</w:t>
      </w:r>
      <w:r w:rsidR="003C1B5C">
        <w:rPr>
          <w:rFonts w:ascii="Arial" w:eastAsia="Malgun Gothic" w:hAnsi="Arial" w:cs="Arial" w:hint="eastAsia"/>
        </w:rPr>
        <w:t xml:space="preserve"> </w:t>
      </w:r>
      <w:r w:rsidR="00CF2033">
        <w:rPr>
          <w:rFonts w:ascii="Arial" w:eastAsia="Malgun Gothic" w:hAnsi="Arial" w:cs="Arial" w:hint="eastAsia"/>
        </w:rPr>
        <w:t>for</w:t>
      </w:r>
      <w:r w:rsidR="003C1B5C">
        <w:rPr>
          <w:rFonts w:ascii="Arial" w:eastAsia="Malgun Gothic" w:hAnsi="Arial" w:cs="Arial" w:hint="eastAsia"/>
        </w:rPr>
        <w:t xml:space="preserve"> introduc</w:t>
      </w:r>
      <w:r w:rsidR="00CF2033">
        <w:rPr>
          <w:rFonts w:ascii="Arial" w:eastAsia="Malgun Gothic" w:hAnsi="Arial" w:cs="Arial" w:hint="eastAsia"/>
        </w:rPr>
        <w:t>ing</w:t>
      </w:r>
      <w:r w:rsidR="003C1B5C">
        <w:rPr>
          <w:rFonts w:ascii="Arial" w:eastAsia="Malgun Gothic" w:hAnsi="Arial" w:cs="Arial" w:hint="eastAsia"/>
        </w:rPr>
        <w:t xml:space="preserve"> the new metrics </w:t>
      </w:r>
      <w:r w:rsidR="000919F0">
        <w:rPr>
          <w:rFonts w:ascii="Arial" w:eastAsia="Malgun Gothic" w:hAnsi="Arial" w:cs="Arial" w:hint="eastAsia"/>
        </w:rPr>
        <w:t>were</w:t>
      </w:r>
      <w:r w:rsidR="003C1B5C">
        <w:rPr>
          <w:rFonts w:ascii="Arial" w:eastAsia="Malgun Gothic" w:hAnsi="Arial" w:cs="Arial" w:hint="eastAsia"/>
        </w:rPr>
        <w:t xml:space="preserve"> </w:t>
      </w:r>
      <w:r w:rsidR="000919F0">
        <w:rPr>
          <w:rFonts w:ascii="Arial" w:eastAsia="Malgun Gothic" w:hAnsi="Arial" w:cs="Arial" w:hint="eastAsia"/>
        </w:rPr>
        <w:t>includ</w:t>
      </w:r>
      <w:r w:rsidR="00050767">
        <w:rPr>
          <w:rFonts w:ascii="Arial" w:eastAsia="Malgun Gothic" w:hAnsi="Arial" w:cs="Arial" w:hint="eastAsia"/>
        </w:rPr>
        <w:t>ed</w:t>
      </w:r>
      <w:r w:rsidR="003C1B5C">
        <w:rPr>
          <w:rFonts w:ascii="Arial" w:eastAsia="Malgun Gothic" w:hAnsi="Arial" w:cs="Arial" w:hint="eastAsia"/>
        </w:rPr>
        <w:t xml:space="preserve"> in the working assumption</w:t>
      </w:r>
      <w:r w:rsidR="00050767">
        <w:rPr>
          <w:rFonts w:ascii="Arial" w:eastAsia="Malgun Gothic" w:hAnsi="Arial" w:cs="Arial" w:hint="eastAsia"/>
        </w:rPr>
        <w:t xml:space="preserve">. </w:t>
      </w:r>
      <w:r w:rsidR="00173564">
        <w:rPr>
          <w:rFonts w:ascii="Arial" w:eastAsia="Malgun Gothic" w:hAnsi="Arial" w:cs="Arial" w:hint="eastAsia"/>
        </w:rPr>
        <w:t>A</w:t>
      </w:r>
      <w:r w:rsidR="00EF2CC3">
        <w:rPr>
          <w:rFonts w:ascii="Arial" w:eastAsia="Malgun Gothic" w:hAnsi="Arial" w:cs="Arial" w:hint="eastAsia"/>
        </w:rPr>
        <w:t xml:space="preserve">s </w:t>
      </w:r>
      <w:r w:rsidR="008B1E85">
        <w:rPr>
          <w:rFonts w:ascii="Arial" w:eastAsia="Malgun Gothic" w:hAnsi="Arial" w:cs="Arial" w:hint="eastAsia"/>
        </w:rPr>
        <w:t xml:space="preserve">the current definitions of </w:t>
      </w:r>
      <w:r w:rsidR="00C91AD9">
        <w:rPr>
          <w:rFonts w:ascii="Arial" w:eastAsia="Malgun Gothic" w:hAnsi="Arial" w:cs="Arial" w:hint="eastAsia"/>
        </w:rPr>
        <w:t>SS-RSRP and SS-RSRQ allows time domain measurement</w:t>
      </w:r>
      <w:r w:rsidR="00173564">
        <w:rPr>
          <w:rFonts w:ascii="Arial" w:eastAsia="Malgun Gothic" w:hAnsi="Arial" w:cs="Arial" w:hint="eastAsia"/>
        </w:rPr>
        <w:t xml:space="preserve">, </w:t>
      </w:r>
      <w:r w:rsidR="00FD0C24">
        <w:rPr>
          <w:rFonts w:ascii="Arial" w:eastAsia="Malgun Gothic" w:hAnsi="Arial" w:cs="Arial" w:hint="eastAsia"/>
        </w:rPr>
        <w:t xml:space="preserve">the </w:t>
      </w:r>
      <w:r w:rsidR="00D943B3">
        <w:rPr>
          <w:rFonts w:ascii="Arial" w:eastAsia="Malgun Gothic" w:hAnsi="Arial" w:cs="Arial" w:hint="eastAsia"/>
        </w:rPr>
        <w:t>identical</w:t>
      </w:r>
      <w:r w:rsidR="00FD0C24">
        <w:rPr>
          <w:rFonts w:ascii="Arial" w:eastAsia="Malgun Gothic" w:hAnsi="Arial" w:cs="Arial" w:hint="eastAsia"/>
        </w:rPr>
        <w:t xml:space="preserve"> definition</w:t>
      </w:r>
      <w:r w:rsidR="00F96CA1">
        <w:rPr>
          <w:rFonts w:ascii="Arial" w:eastAsia="Malgun Gothic" w:hAnsi="Arial" w:cs="Arial" w:hint="eastAsia"/>
        </w:rPr>
        <w:t>s</w:t>
      </w:r>
      <w:r w:rsidR="00D943B3">
        <w:rPr>
          <w:rFonts w:ascii="Arial" w:eastAsia="Malgun Gothic" w:hAnsi="Arial" w:cs="Arial" w:hint="eastAsia"/>
        </w:rPr>
        <w:t xml:space="preserve"> of SS-RSRP and SS-RSRQ</w:t>
      </w:r>
      <w:r w:rsidR="00FD0C24">
        <w:rPr>
          <w:rFonts w:ascii="Arial" w:eastAsia="Malgun Gothic" w:hAnsi="Arial" w:cs="Arial" w:hint="eastAsia"/>
        </w:rPr>
        <w:t xml:space="preserve"> </w:t>
      </w:r>
      <w:r w:rsidR="00D943B3">
        <w:rPr>
          <w:rFonts w:ascii="Arial" w:eastAsia="Malgun Gothic" w:hAnsi="Arial" w:cs="Arial" w:hint="eastAsia"/>
        </w:rPr>
        <w:t>can be</w:t>
      </w:r>
      <w:r w:rsidR="00FD0C24">
        <w:rPr>
          <w:rFonts w:ascii="Arial" w:eastAsia="Malgun Gothic" w:hAnsi="Arial" w:cs="Arial" w:hint="eastAsia"/>
        </w:rPr>
        <w:t xml:space="preserve"> </w:t>
      </w:r>
      <w:r w:rsidR="001A3445">
        <w:rPr>
          <w:rFonts w:ascii="Arial" w:eastAsia="Malgun Gothic" w:hAnsi="Arial" w:cs="Arial" w:hint="eastAsia"/>
        </w:rPr>
        <w:t>re</w:t>
      </w:r>
      <w:r w:rsidR="00FD0C24">
        <w:rPr>
          <w:rFonts w:ascii="Arial" w:eastAsia="Malgun Gothic" w:hAnsi="Arial" w:cs="Arial" w:hint="eastAsia"/>
        </w:rPr>
        <w:t>used for LP-SSS-</w:t>
      </w:r>
      <w:r w:rsidR="00F96CA1">
        <w:rPr>
          <w:rFonts w:ascii="Arial" w:eastAsia="Malgun Gothic" w:hAnsi="Arial" w:cs="Arial" w:hint="eastAsia"/>
        </w:rPr>
        <w:t>RSRP and LP-SSS-RSRQ</w:t>
      </w:r>
      <w:r w:rsidR="00D943B3">
        <w:rPr>
          <w:rFonts w:ascii="Arial" w:eastAsia="Malgun Gothic" w:hAnsi="Arial" w:cs="Arial" w:hint="eastAsia"/>
        </w:rPr>
        <w:t>, respectively</w:t>
      </w:r>
      <w:r w:rsidR="004F1940">
        <w:rPr>
          <w:rFonts w:ascii="Arial" w:eastAsia="Malgun Gothic" w:hAnsi="Arial" w:cs="Arial" w:hint="eastAsia"/>
        </w:rPr>
        <w:t>.</w:t>
      </w:r>
      <w:r w:rsidR="00D943B3">
        <w:rPr>
          <w:rFonts w:ascii="Arial" w:eastAsia="Malgun Gothic" w:hAnsi="Arial" w:cs="Arial" w:hint="eastAsia"/>
        </w:rPr>
        <w:t xml:space="preserve"> </w:t>
      </w:r>
      <w:r w:rsidR="00E15306">
        <w:rPr>
          <w:rFonts w:ascii="Arial" w:eastAsia="Malgun Gothic" w:hAnsi="Arial" w:cs="Arial" w:hint="eastAsia"/>
        </w:rPr>
        <w:t xml:space="preserve">Given the </w:t>
      </w:r>
      <w:r w:rsidR="00CC2337">
        <w:rPr>
          <w:rFonts w:ascii="Arial" w:eastAsia="Malgun Gothic" w:hAnsi="Arial" w:cs="Arial" w:hint="eastAsia"/>
        </w:rPr>
        <w:t>conditions</w:t>
      </w:r>
      <w:r w:rsidR="00F96CA1">
        <w:rPr>
          <w:rFonts w:ascii="Arial" w:eastAsia="Malgun Gothic" w:hAnsi="Arial" w:cs="Arial" w:hint="eastAsia"/>
        </w:rPr>
        <w:t xml:space="preserve">, </w:t>
      </w:r>
      <w:r w:rsidR="00FF4D9A">
        <w:rPr>
          <w:rFonts w:ascii="Arial" w:eastAsia="Malgun Gothic" w:hAnsi="Arial" w:cs="Arial" w:hint="eastAsia"/>
        </w:rPr>
        <w:t xml:space="preserve">need </w:t>
      </w:r>
      <w:r w:rsidR="00CC2337">
        <w:rPr>
          <w:rFonts w:ascii="Arial" w:eastAsia="Malgun Gothic" w:hAnsi="Arial" w:cs="Arial" w:hint="eastAsia"/>
        </w:rPr>
        <w:t>for</w:t>
      </w:r>
      <w:r w:rsidR="00FF4D9A">
        <w:rPr>
          <w:rFonts w:ascii="Arial" w:eastAsia="Malgun Gothic" w:hAnsi="Arial" w:cs="Arial" w:hint="eastAsia"/>
        </w:rPr>
        <w:t xml:space="preserve"> introducing new parameters of LP-SSS-RSRP and LP-SSS-RSRQ is </w:t>
      </w:r>
      <w:r w:rsidR="005C5A08">
        <w:rPr>
          <w:rFonts w:ascii="Arial" w:eastAsia="Malgun Gothic" w:hAnsi="Arial" w:cs="Arial" w:hint="eastAsia"/>
        </w:rPr>
        <w:t>doubted</w:t>
      </w:r>
      <w:r w:rsidR="00C376E6">
        <w:rPr>
          <w:rFonts w:ascii="Arial" w:eastAsia="Malgun Gothic" w:hAnsi="Arial" w:cs="Arial" w:hint="eastAsia"/>
        </w:rPr>
        <w:t xml:space="preserve"> and reusing SS-RSRP and SS-RSRQ for OFDM based </w:t>
      </w:r>
      <w:r w:rsidR="00E33539">
        <w:rPr>
          <w:rFonts w:ascii="Arial" w:eastAsia="Malgun Gothic" w:hAnsi="Arial" w:cs="Arial" w:hint="eastAsia"/>
        </w:rPr>
        <w:t>LR</w:t>
      </w:r>
      <w:r w:rsidR="00C376E6">
        <w:rPr>
          <w:rFonts w:ascii="Arial" w:eastAsia="Malgun Gothic" w:hAnsi="Arial" w:cs="Arial" w:hint="eastAsia"/>
        </w:rPr>
        <w:t xml:space="preserve"> is </w:t>
      </w:r>
      <w:r w:rsidR="00CC2337">
        <w:rPr>
          <w:rFonts w:ascii="Arial" w:eastAsia="Malgun Gothic" w:hAnsi="Arial" w:cs="Arial" w:hint="eastAsia"/>
        </w:rPr>
        <w:t xml:space="preserve">a </w:t>
      </w:r>
      <w:r w:rsidR="00F96A42">
        <w:rPr>
          <w:rFonts w:ascii="Arial" w:eastAsia="Malgun Gothic" w:hAnsi="Arial" w:cs="Arial" w:hint="eastAsia"/>
        </w:rPr>
        <w:t>reasonable</w:t>
      </w:r>
      <w:r w:rsidR="00CC2337">
        <w:rPr>
          <w:rFonts w:ascii="Arial" w:eastAsia="Malgun Gothic" w:hAnsi="Arial" w:cs="Arial" w:hint="eastAsia"/>
        </w:rPr>
        <w:t xml:space="preserve"> choice</w:t>
      </w:r>
      <w:r w:rsidR="00F96A42">
        <w:rPr>
          <w:rFonts w:ascii="Arial" w:eastAsia="Malgun Gothic" w:hAnsi="Arial" w:cs="Arial" w:hint="eastAsia"/>
        </w:rPr>
        <w:t>.</w:t>
      </w:r>
    </w:p>
    <w:p w14:paraId="0E394BBE" w14:textId="533EDE4F" w:rsidR="00443974" w:rsidRDefault="00FF4D9A" w:rsidP="009C2038">
      <w:pPr>
        <w:spacing w:line="276" w:lineRule="auto"/>
        <w:jc w:val="both"/>
        <w:rPr>
          <w:rFonts w:ascii="Arial" w:eastAsia="Malgun Gothic" w:hAnsi="Arial" w:cs="Arial"/>
          <w:i/>
          <w:iCs/>
        </w:rPr>
      </w:pPr>
      <w:r w:rsidRPr="0025683C">
        <w:rPr>
          <w:rFonts w:ascii="Arial" w:hAnsi="Arial" w:cs="Arial"/>
          <w:b/>
          <w:bCs/>
          <w:i/>
          <w:iCs/>
        </w:rPr>
        <w:t xml:space="preserve">Proposal </w:t>
      </w:r>
      <w:r w:rsidR="004E4260">
        <w:rPr>
          <w:rFonts w:ascii="Arial" w:eastAsia="Malgun Gothic" w:hAnsi="Arial" w:cs="Arial" w:hint="eastAsia"/>
          <w:b/>
          <w:bCs/>
          <w:i/>
          <w:iCs/>
        </w:rPr>
        <w:t>1</w:t>
      </w:r>
      <w:r w:rsidR="004B59D0">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sidR="00CD56E8">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sidR="00CD56E8">
        <w:rPr>
          <w:rFonts w:ascii="Arial" w:eastAsia="Malgun Gothic" w:hAnsi="Arial" w:cs="Arial" w:hint="eastAsia"/>
          <w:i/>
          <w:iCs/>
        </w:rPr>
        <w:t>.</w:t>
      </w:r>
    </w:p>
    <w:p w14:paraId="6E554512" w14:textId="7169FC11" w:rsidR="00CD56E8" w:rsidRDefault="00443974" w:rsidP="00443974">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lastRenderedPageBreak/>
        <w:t xml:space="preserve">LP-SSS-RSRP and LP-SSS-RSRQ are not </w:t>
      </w:r>
      <w:r w:rsidR="00CC2337">
        <w:rPr>
          <w:rFonts w:ascii="Arial" w:eastAsia="Malgun Gothic" w:hAnsi="Arial" w:cs="Arial" w:hint="eastAsia"/>
          <w:i/>
          <w:iCs/>
        </w:rPr>
        <w:t>defined in the specifications</w:t>
      </w:r>
      <w:r w:rsidRPr="00443974">
        <w:rPr>
          <w:rFonts w:ascii="Arial" w:eastAsia="Malgun Gothic" w:hAnsi="Arial" w:cs="Arial"/>
          <w:i/>
          <w:iCs/>
        </w:rPr>
        <w:t>.</w:t>
      </w:r>
    </w:p>
    <w:p w14:paraId="5FFF1048" w14:textId="2EE88D4B" w:rsidR="00457A00" w:rsidRDefault="00457A00" w:rsidP="003D1A59">
      <w:pPr>
        <w:spacing w:line="276" w:lineRule="auto"/>
        <w:jc w:val="both"/>
        <w:rPr>
          <w:rFonts w:ascii="Arial" w:eastAsia="Malgun Gothic" w:hAnsi="Arial" w:cs="Arial"/>
        </w:rPr>
      </w:pPr>
      <w:r w:rsidRPr="00457A00">
        <w:rPr>
          <w:rFonts w:ascii="Arial" w:eastAsia="Malgun Gothic" w:hAnsi="Arial" w:cs="Arial"/>
        </w:rPr>
        <w:t xml:space="preserve">With regards to RRM measurement, it is beneficial to enable capable UEs to measure RRM based on detected LP-SS. It is discussed that OFDM-capable </w:t>
      </w:r>
      <w:r w:rsidR="00E33539">
        <w:rPr>
          <w:rFonts w:ascii="Arial" w:eastAsia="Malgun Gothic" w:hAnsi="Arial" w:cs="Arial"/>
        </w:rPr>
        <w:t>LR</w:t>
      </w:r>
      <w:r w:rsidRPr="00457A00">
        <w:rPr>
          <w:rFonts w:ascii="Arial" w:eastAsia="Malgun Gothic" w:hAnsi="Arial" w:cs="Arial"/>
        </w:rPr>
        <w:t xml:space="preserve">s can measure RRM based on NR-SS; however, 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w:t>
      </w:r>
      <w:r w:rsidR="00E33539">
        <w:rPr>
          <w:rFonts w:ascii="Arial" w:eastAsia="Malgun Gothic" w:hAnsi="Arial" w:cs="Arial"/>
        </w:rPr>
        <w:t>LR</w:t>
      </w:r>
      <w:r w:rsidRPr="00457A00">
        <w:rPr>
          <w:rFonts w:ascii="Arial" w:eastAsia="Malgun Gothic" w:hAnsi="Arial" w:cs="Arial"/>
        </w:rPr>
        <w:t xml:space="preserve"> carrier may not be applicable to determining the quality of LP-WUS.</w:t>
      </w:r>
      <w:r w:rsidR="002842C3">
        <w:rPr>
          <w:rFonts w:ascii="Arial" w:eastAsia="Malgun Gothic" w:hAnsi="Arial" w:cs="Arial" w:hint="eastAsia"/>
        </w:rPr>
        <w:t xml:space="preserve"> However, metrics of LP-RSRP and LP-RSRQ are defined </w:t>
      </w:r>
      <w:r w:rsidR="00D62DD3">
        <w:rPr>
          <w:rFonts w:ascii="Arial" w:eastAsia="Malgun Gothic" w:hAnsi="Arial" w:cs="Arial" w:hint="eastAsia"/>
        </w:rPr>
        <w:t xml:space="preserve">only for OOK based </w:t>
      </w:r>
      <w:r w:rsidR="00E33539">
        <w:rPr>
          <w:rFonts w:ascii="Arial" w:eastAsia="Malgun Gothic" w:hAnsi="Arial" w:cs="Arial" w:hint="eastAsia"/>
        </w:rPr>
        <w:t>LR</w:t>
      </w:r>
      <w:r w:rsidR="00D62DD3">
        <w:rPr>
          <w:rFonts w:ascii="Arial" w:eastAsia="Malgun Gothic" w:hAnsi="Arial" w:cs="Arial" w:hint="eastAsia"/>
        </w:rPr>
        <w:t xml:space="preserve"> and the metrics for OFDM based </w:t>
      </w:r>
      <w:r w:rsidR="00E33539">
        <w:rPr>
          <w:rFonts w:ascii="Arial" w:eastAsia="Malgun Gothic" w:hAnsi="Arial" w:cs="Arial" w:hint="eastAsia"/>
        </w:rPr>
        <w:t>LR</w:t>
      </w:r>
      <w:r w:rsidR="00D62DD3">
        <w:rPr>
          <w:rFonts w:ascii="Arial" w:eastAsia="Malgun Gothic" w:hAnsi="Arial" w:cs="Arial" w:hint="eastAsia"/>
        </w:rPr>
        <w:t xml:space="preserve"> should be further discussed.</w:t>
      </w:r>
    </w:p>
    <w:p w14:paraId="3FA8B627" w14:textId="71C2E06A" w:rsidR="003D1A59" w:rsidRDefault="003D1A59" w:rsidP="003D1A59">
      <w:pPr>
        <w:spacing w:line="276" w:lineRule="auto"/>
        <w:jc w:val="both"/>
        <w:rPr>
          <w:rFonts w:ascii="Arial" w:eastAsia="Malgun Gothic" w:hAnsi="Arial" w:cs="Arial"/>
          <w:i/>
          <w:iCs/>
        </w:rPr>
      </w:pPr>
      <w:r w:rsidRPr="0025683C">
        <w:rPr>
          <w:rFonts w:ascii="Arial" w:hAnsi="Arial" w:cs="Arial"/>
          <w:b/>
          <w:bCs/>
          <w:i/>
          <w:iCs/>
        </w:rPr>
        <w:t xml:space="preserve">Proposal </w:t>
      </w:r>
      <w:r w:rsidR="0042778B">
        <w:rPr>
          <w:rFonts w:ascii="Arial" w:eastAsia="Malgun Gothic" w:hAnsi="Arial" w:cs="Arial" w:hint="eastAsia"/>
          <w:b/>
          <w:bCs/>
          <w:i/>
          <w:iCs/>
        </w:rPr>
        <w:t>1</w:t>
      </w:r>
      <w:r w:rsidR="004B59D0">
        <w:rPr>
          <w:rFonts w:ascii="Arial" w:eastAsia="Malgun Gothic" w:hAnsi="Arial" w:cs="Arial" w:hint="eastAsia"/>
          <w:b/>
          <w:bCs/>
          <w:i/>
          <w:iCs/>
        </w:rPr>
        <w:t>9</w:t>
      </w:r>
      <w:r w:rsidRPr="0025683C">
        <w:rPr>
          <w:rFonts w:ascii="Arial" w:hAnsi="Arial" w:cs="Arial"/>
          <w:b/>
          <w:bCs/>
          <w:i/>
          <w:iCs/>
        </w:rPr>
        <w:t>:</w:t>
      </w:r>
      <w:r>
        <w:rPr>
          <w:rFonts w:ascii="Arial" w:eastAsia="Malgun Gothic" w:hAnsi="Arial" w:cs="Arial" w:hint="eastAsia"/>
        </w:rPr>
        <w:t xml:space="preserve"> </w:t>
      </w:r>
      <w:r w:rsidR="009736ED">
        <w:rPr>
          <w:rFonts w:ascii="Arial" w:eastAsia="Malgun Gothic" w:hAnsi="Arial" w:cs="Arial" w:hint="eastAsia"/>
          <w:i/>
          <w:iCs/>
        </w:rPr>
        <w:t>LP-SS based R</w:t>
      </w:r>
      <w:r>
        <w:rPr>
          <w:rFonts w:ascii="Arial" w:eastAsia="Malgun Gothic" w:hAnsi="Arial" w:cs="Arial" w:hint="eastAsia"/>
          <w:i/>
          <w:iCs/>
        </w:rPr>
        <w:t xml:space="preserve">RM measurement </w:t>
      </w:r>
      <w:r w:rsidR="009736ED">
        <w:rPr>
          <w:rFonts w:ascii="Arial" w:eastAsia="Malgun Gothic" w:hAnsi="Arial" w:cs="Arial" w:hint="eastAsia"/>
          <w:i/>
          <w:iCs/>
        </w:rPr>
        <w:t xml:space="preserve">is supported </w:t>
      </w:r>
      <w:r>
        <w:rPr>
          <w:rFonts w:ascii="Arial" w:eastAsia="Malgun Gothic" w:hAnsi="Arial" w:cs="Arial" w:hint="eastAsia"/>
          <w:i/>
          <w:iCs/>
        </w:rPr>
        <w:t xml:space="preserve">for OFDM based </w:t>
      </w:r>
      <w:r w:rsidR="00E33539">
        <w:rPr>
          <w:rFonts w:ascii="Arial" w:eastAsia="Malgun Gothic" w:hAnsi="Arial" w:cs="Arial" w:hint="eastAsia"/>
          <w:i/>
          <w:iCs/>
        </w:rPr>
        <w:t>LR</w:t>
      </w:r>
      <w:r>
        <w:rPr>
          <w:rFonts w:ascii="Arial" w:eastAsia="Malgun Gothic" w:hAnsi="Arial" w:cs="Arial" w:hint="eastAsia"/>
          <w:i/>
          <w:iCs/>
        </w:rPr>
        <w:t>.</w:t>
      </w:r>
    </w:p>
    <w:p w14:paraId="1D12F8DE" w14:textId="4F3319E7" w:rsidR="00842A14" w:rsidRDefault="00842A14" w:rsidP="00842A14">
      <w:pPr>
        <w:spacing w:line="276" w:lineRule="auto"/>
        <w:jc w:val="both"/>
        <w:rPr>
          <w:rFonts w:ascii="Arial" w:eastAsia="Malgun Gothic" w:hAnsi="Arial" w:cs="Arial"/>
          <w:i/>
          <w:iCs/>
        </w:rPr>
      </w:pPr>
      <w:r w:rsidRPr="0025683C">
        <w:rPr>
          <w:rFonts w:ascii="Arial" w:hAnsi="Arial" w:cs="Arial"/>
          <w:b/>
          <w:bCs/>
          <w:i/>
          <w:iCs/>
        </w:rPr>
        <w:t xml:space="preserve">Proposal </w:t>
      </w:r>
      <w:r w:rsidR="004B59D0">
        <w:rPr>
          <w:rFonts w:ascii="Arial" w:eastAsia="Malgun Gothic" w:hAnsi="Arial" w:cs="Arial" w:hint="eastAsia"/>
          <w:b/>
          <w:bCs/>
          <w:i/>
          <w:iCs/>
        </w:rPr>
        <w:t>20</w:t>
      </w:r>
      <w:r w:rsidRPr="0025683C">
        <w:rPr>
          <w:rFonts w:ascii="Arial" w:hAnsi="Arial" w:cs="Arial"/>
          <w:b/>
          <w:bCs/>
          <w:i/>
          <w:iCs/>
        </w:rPr>
        <w:t>:</w:t>
      </w:r>
      <w:r>
        <w:rPr>
          <w:rFonts w:ascii="Arial" w:eastAsia="Malgun Gothic" w:hAnsi="Arial" w:cs="Arial" w:hint="eastAsia"/>
        </w:rPr>
        <w:t xml:space="preserve"> </w:t>
      </w:r>
      <w:r w:rsidR="00E021AF">
        <w:rPr>
          <w:rFonts w:ascii="Arial" w:eastAsia="Malgun Gothic" w:hAnsi="Arial" w:cs="Arial" w:hint="eastAsia"/>
          <w:i/>
          <w:iCs/>
        </w:rPr>
        <w:t>Introduce</w:t>
      </w:r>
      <w:r w:rsidR="009C26D6">
        <w:rPr>
          <w:rFonts w:ascii="Arial" w:eastAsia="Malgun Gothic" w:hAnsi="Arial" w:cs="Arial" w:hint="eastAsia"/>
          <w:i/>
          <w:iCs/>
        </w:rPr>
        <w:t xml:space="preserve"> </w:t>
      </w:r>
      <w:r w:rsidR="009736ED">
        <w:rPr>
          <w:rFonts w:ascii="Arial" w:eastAsia="Malgun Gothic" w:hAnsi="Arial" w:cs="Arial" w:hint="eastAsia"/>
          <w:i/>
          <w:iCs/>
        </w:rPr>
        <w:t xml:space="preserve">definitions of </w:t>
      </w:r>
      <w:r w:rsidR="009C26D6">
        <w:rPr>
          <w:rFonts w:ascii="Arial" w:eastAsia="Malgun Gothic" w:hAnsi="Arial" w:cs="Arial" w:hint="eastAsia"/>
          <w:i/>
          <w:iCs/>
        </w:rPr>
        <w:t xml:space="preserve">LP-RSRP and LP-RSRQ for OFDM based </w:t>
      </w:r>
      <w:r w:rsidR="00E33539">
        <w:rPr>
          <w:rFonts w:ascii="Arial" w:eastAsia="Malgun Gothic" w:hAnsi="Arial" w:cs="Arial" w:hint="eastAsia"/>
          <w:i/>
          <w:iCs/>
        </w:rPr>
        <w:t>LR</w:t>
      </w:r>
      <w:r w:rsidR="009C26D6">
        <w:rPr>
          <w:rFonts w:ascii="Arial" w:eastAsia="Malgun Gothic" w:hAnsi="Arial" w:cs="Arial" w:hint="eastAsia"/>
          <w:i/>
          <w:iCs/>
        </w:rPr>
        <w:t xml:space="preserve"> </w:t>
      </w:r>
      <w:r w:rsidR="009736ED">
        <w:rPr>
          <w:rFonts w:ascii="Arial" w:eastAsia="Malgun Gothic" w:hAnsi="Arial" w:cs="Arial" w:hint="eastAsia"/>
          <w:i/>
          <w:iCs/>
        </w:rPr>
        <w:t xml:space="preserve">to support </w:t>
      </w:r>
      <w:r w:rsidR="00B55855">
        <w:rPr>
          <w:rFonts w:ascii="Arial" w:eastAsia="Malgun Gothic" w:hAnsi="Arial" w:cs="Arial" w:hint="eastAsia"/>
          <w:i/>
          <w:iCs/>
        </w:rPr>
        <w:t>LP-SS based RRM measurement</w:t>
      </w:r>
      <w:r>
        <w:rPr>
          <w:rFonts w:ascii="Arial" w:eastAsia="Malgun Gothic" w:hAnsi="Arial" w:cs="Arial" w:hint="eastAsia"/>
          <w:i/>
          <w:iCs/>
        </w:rPr>
        <w:t>.</w:t>
      </w:r>
    </w:p>
    <w:p w14:paraId="42806754" w14:textId="21F0B17C" w:rsidR="003432DD" w:rsidRDefault="00EB407C" w:rsidP="00842A14">
      <w:pPr>
        <w:spacing w:line="276" w:lineRule="auto"/>
        <w:jc w:val="both"/>
        <w:rPr>
          <w:rFonts w:ascii="Arial" w:eastAsia="Malgun Gothic" w:hAnsi="Arial" w:cs="Arial"/>
        </w:rPr>
      </w:pPr>
      <w:r>
        <w:rPr>
          <w:rFonts w:ascii="Arial" w:eastAsia="Malgun Gothic" w:hAnsi="Arial" w:cs="Arial" w:hint="eastAsia"/>
        </w:rPr>
        <w:t xml:space="preserve">As OFDM based LR shares the same or similar receiver structure </w:t>
      </w:r>
      <w:r w:rsidR="00EE2F67">
        <w:rPr>
          <w:rFonts w:ascii="Arial" w:eastAsia="Malgun Gothic" w:hAnsi="Arial" w:cs="Arial" w:hint="eastAsia"/>
        </w:rPr>
        <w:t xml:space="preserve">with MR, </w:t>
      </w:r>
      <w:r w:rsidR="00866364">
        <w:rPr>
          <w:rFonts w:ascii="Arial" w:eastAsia="Malgun Gothic" w:hAnsi="Arial" w:cs="Arial" w:hint="eastAsia"/>
        </w:rPr>
        <w:t xml:space="preserve">impacts on the specification support and UE implementation can be </w:t>
      </w:r>
      <w:r w:rsidR="00866364">
        <w:rPr>
          <w:rFonts w:ascii="Arial" w:eastAsia="Malgun Gothic" w:hAnsi="Arial" w:cs="Arial"/>
        </w:rPr>
        <w:t>minimized</w:t>
      </w:r>
      <w:r w:rsidR="00866364">
        <w:rPr>
          <w:rFonts w:ascii="Arial" w:eastAsia="Malgun Gothic" w:hAnsi="Arial" w:cs="Arial" w:hint="eastAsia"/>
        </w:rPr>
        <w:t xml:space="preserve">. For example, </w:t>
      </w:r>
      <w:r w:rsidR="00EE2F67">
        <w:rPr>
          <w:rFonts w:ascii="Arial" w:eastAsia="Malgun Gothic" w:hAnsi="Arial" w:cs="Arial" w:hint="eastAsia"/>
        </w:rPr>
        <w:t xml:space="preserve">the </w:t>
      </w:r>
      <w:r w:rsidR="00833BD0">
        <w:rPr>
          <w:rFonts w:ascii="Arial" w:eastAsia="Malgun Gothic" w:hAnsi="Arial" w:cs="Arial" w:hint="eastAsia"/>
        </w:rPr>
        <w:t xml:space="preserve">legacy </w:t>
      </w:r>
      <w:r w:rsidR="00EE2F67">
        <w:rPr>
          <w:rFonts w:ascii="Arial" w:eastAsia="Malgun Gothic" w:hAnsi="Arial" w:cs="Arial" w:hint="eastAsia"/>
        </w:rPr>
        <w:t xml:space="preserve">definitions of </w:t>
      </w:r>
      <w:r w:rsidR="006D4B36">
        <w:rPr>
          <w:rFonts w:ascii="Arial" w:eastAsia="Malgun Gothic" w:hAnsi="Arial" w:cs="Arial" w:hint="eastAsia"/>
        </w:rPr>
        <w:t>SS</w:t>
      </w:r>
      <w:r w:rsidR="00EE2F67">
        <w:rPr>
          <w:rFonts w:ascii="Arial" w:eastAsia="Malgun Gothic" w:hAnsi="Arial" w:cs="Arial" w:hint="eastAsia"/>
        </w:rPr>
        <w:t>-RS</w:t>
      </w:r>
      <w:r w:rsidR="006D4B36">
        <w:rPr>
          <w:rFonts w:ascii="Arial" w:eastAsia="Malgun Gothic" w:hAnsi="Arial" w:cs="Arial" w:hint="eastAsia"/>
        </w:rPr>
        <w:t xml:space="preserve">RP and SS-RSRQ can be reused </w:t>
      </w:r>
      <w:r w:rsidR="00833BD0">
        <w:rPr>
          <w:rFonts w:ascii="Arial" w:eastAsia="Malgun Gothic" w:hAnsi="Arial" w:cs="Arial" w:hint="eastAsia"/>
        </w:rPr>
        <w:t>for introducing LP-RSRP and SS-RS</w:t>
      </w:r>
      <w:r w:rsidR="00EC55BA">
        <w:rPr>
          <w:rFonts w:ascii="Arial" w:eastAsia="Malgun Gothic" w:hAnsi="Arial" w:cs="Arial" w:hint="eastAsia"/>
        </w:rPr>
        <w:t>R</w:t>
      </w:r>
      <w:r w:rsidR="00833BD0">
        <w:rPr>
          <w:rFonts w:ascii="Arial" w:eastAsia="Malgun Gothic" w:hAnsi="Arial" w:cs="Arial" w:hint="eastAsia"/>
        </w:rPr>
        <w:t xml:space="preserve">Q for OFDM based LR </w:t>
      </w:r>
      <w:r w:rsidR="00295CD6">
        <w:rPr>
          <w:rFonts w:ascii="Arial" w:eastAsia="Malgun Gothic" w:hAnsi="Arial" w:cs="Arial" w:hint="eastAsia"/>
        </w:rPr>
        <w:t xml:space="preserve">by replacing </w:t>
      </w:r>
      <w:r w:rsidR="00A078F0">
        <w:rPr>
          <w:rFonts w:ascii="Arial" w:eastAsia="Malgun Gothic" w:hAnsi="Arial" w:cs="Arial" w:hint="eastAsia"/>
        </w:rPr>
        <w:t xml:space="preserve">secondary synchronization signals into </w:t>
      </w:r>
      <w:r w:rsidR="00866364">
        <w:rPr>
          <w:rFonts w:ascii="Arial" w:eastAsia="Malgun Gothic" w:hAnsi="Arial" w:cs="Arial" w:hint="eastAsia"/>
        </w:rPr>
        <w:t>LP-SS.</w:t>
      </w:r>
    </w:p>
    <w:p w14:paraId="65ABB064" w14:textId="667C6064" w:rsidR="00833BD0" w:rsidRDefault="00833BD0" w:rsidP="00833BD0">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21</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5C1F3AC1" w14:textId="156547A1" w:rsidR="00833BD0" w:rsidRDefault="001C01AA" w:rsidP="00833BD0">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6B4FBF44" w14:textId="060916FD" w:rsidR="003C2F1A" w:rsidRPr="00986554" w:rsidRDefault="003C2F1A" w:rsidP="00986554">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004F107F" w:rsidRPr="004F107F">
        <w:rPr>
          <w:rFonts w:ascii="Arial" w:eastAsia="Malgun Gothic" w:hAnsi="Arial" w:cs="Arial"/>
          <w:i/>
          <w:iCs/>
        </w:rPr>
        <w:t>the ratio of N×</w:t>
      </w:r>
      <w:r w:rsidR="004F107F">
        <w:rPr>
          <w:rFonts w:ascii="Arial" w:eastAsia="Malgun Gothic" w:hAnsi="Arial" w:cs="Arial" w:hint="eastAsia"/>
          <w:i/>
          <w:iCs/>
        </w:rPr>
        <w:t>LP</w:t>
      </w:r>
      <w:r w:rsidR="004F107F" w:rsidRPr="004F107F">
        <w:rPr>
          <w:rFonts w:ascii="Arial" w:eastAsia="Malgun Gothic" w:hAnsi="Arial" w:cs="Arial"/>
          <w:i/>
          <w:iCs/>
        </w:rPr>
        <w:t xml:space="preserve">-RSRP / </w:t>
      </w:r>
      <w:r w:rsidR="008C447A">
        <w:rPr>
          <w:rFonts w:ascii="Arial" w:eastAsia="Malgun Gothic" w:hAnsi="Arial" w:cs="Arial" w:hint="eastAsia"/>
          <w:i/>
          <w:iCs/>
        </w:rPr>
        <w:t>LP-</w:t>
      </w:r>
      <w:r w:rsidR="004F107F" w:rsidRPr="004F107F">
        <w:rPr>
          <w:rFonts w:ascii="Arial" w:eastAsia="Malgun Gothic" w:hAnsi="Arial" w:cs="Arial"/>
          <w:i/>
          <w:iCs/>
        </w:rPr>
        <w:t xml:space="preserve">RSSI, where N is the number of resource blocks in the </w:t>
      </w:r>
      <w:r w:rsidR="008C447A">
        <w:rPr>
          <w:rFonts w:ascii="Arial" w:eastAsia="Malgun Gothic" w:hAnsi="Arial" w:cs="Arial" w:hint="eastAsia"/>
          <w:i/>
          <w:iCs/>
        </w:rPr>
        <w:t>LP-</w:t>
      </w:r>
      <w:r w:rsidR="004F107F" w:rsidRPr="004F107F">
        <w:rPr>
          <w:rFonts w:ascii="Arial" w:eastAsia="Malgun Gothic" w:hAnsi="Arial" w:cs="Arial"/>
          <w:i/>
          <w:iCs/>
        </w:rPr>
        <w:t>RSSI measurement bandwidth.</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420974C7" w14:textId="259F7618" w:rsidR="007318F7" w:rsidRPr="0025683C" w:rsidRDefault="007318F7" w:rsidP="007318F7">
      <w:pPr>
        <w:jc w:val="both"/>
        <w:rPr>
          <w:rFonts w:ascii="Arial" w:hAnsi="Arial" w:cs="Arial"/>
        </w:rPr>
      </w:pPr>
      <w:r w:rsidRPr="0025683C">
        <w:rPr>
          <w:rFonts w:ascii="Arial" w:hAnsi="Arial" w:cs="Arial"/>
        </w:rPr>
        <w:t xml:space="preserve">In this contribution, </w:t>
      </w:r>
      <w:r w:rsidR="00D75171" w:rsidRPr="0025683C">
        <w:rPr>
          <w:rFonts w:ascii="Arial" w:hAnsi="Arial" w:cs="Arial"/>
        </w:rPr>
        <w:t xml:space="preserve">we discussed </w:t>
      </w:r>
      <w:r w:rsidR="00B15586" w:rsidRPr="0025683C">
        <w:rPr>
          <w:rFonts w:ascii="Arial" w:hAnsi="Arial" w:cs="Arial"/>
        </w:rPr>
        <w:t>LP-WUS operation in IDLE/INACTIVE modes</w:t>
      </w:r>
      <w:r w:rsidR="00086F21" w:rsidRPr="0025683C">
        <w:rPr>
          <w:rFonts w:ascii="Arial" w:hAnsi="Arial" w:cs="Arial"/>
        </w:rPr>
        <w:t>. Based on the discussion, we made the following proposal</w:t>
      </w:r>
      <w:r w:rsidR="00C14EA2">
        <w:rPr>
          <w:rFonts w:ascii="Arial" w:eastAsia="Malgun Gothic" w:hAnsi="Arial" w:cs="Arial" w:hint="eastAsia"/>
        </w:rPr>
        <w:t>s</w:t>
      </w:r>
      <w:r w:rsidR="00086F21" w:rsidRPr="0025683C">
        <w:rPr>
          <w:rFonts w:ascii="Arial" w:hAnsi="Arial" w:cs="Arial"/>
        </w:rPr>
        <w:t xml:space="preserve">. </w:t>
      </w:r>
    </w:p>
    <w:p w14:paraId="395E7DBC" w14:textId="00B68199" w:rsidR="00E82B68" w:rsidRDefault="00E82B68" w:rsidP="00E82B68">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16 bits as the maximum number of information bits excluding </w:t>
      </w:r>
      <w:r w:rsidR="00C05823">
        <w:rPr>
          <w:rFonts w:ascii="Arial" w:eastAsia="Malgun Gothic" w:hAnsi="Arial" w:cs="Arial" w:hint="eastAsia"/>
          <w:i/>
          <w:iCs/>
        </w:rPr>
        <w:t>C</w:t>
      </w:r>
      <w:r>
        <w:rPr>
          <w:rFonts w:ascii="Arial" w:eastAsia="Malgun Gothic" w:hAnsi="Arial" w:cs="Arial" w:hint="eastAsia"/>
          <w:i/>
          <w:iCs/>
        </w:rPr>
        <w:t>RC in a LP-WUS</w:t>
      </w:r>
      <w:r w:rsidRPr="00EE2BC7">
        <w:rPr>
          <w:rFonts w:ascii="Arial" w:hAnsi="Arial" w:cs="Arial"/>
          <w:i/>
          <w:iCs/>
        </w:rPr>
        <w:t>.</w:t>
      </w:r>
    </w:p>
    <w:p w14:paraId="5BDBF18A" w14:textId="77777777" w:rsidR="0042778B" w:rsidRDefault="0042778B" w:rsidP="0042778B">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2</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up to X=16</w:t>
      </w:r>
      <w:r w:rsidRPr="00EE2BC7">
        <w:rPr>
          <w:rFonts w:ascii="Arial" w:hAnsi="Arial" w:cs="Arial"/>
          <w:i/>
          <w:iCs/>
        </w:rPr>
        <w:t xml:space="preserve"> subgroups </w:t>
      </w:r>
      <w:r>
        <w:rPr>
          <w:rFonts w:ascii="Arial" w:eastAsia="Malgun Gothic" w:hAnsi="Arial" w:cs="Arial" w:hint="eastAsia"/>
          <w:i/>
          <w:iCs/>
        </w:rPr>
        <w:t xml:space="preserve">per PO. </w:t>
      </w:r>
    </w:p>
    <w:p w14:paraId="1FCE162C" w14:textId="77777777" w:rsidR="0042778B" w:rsidRPr="00B10110" w:rsidRDefault="0042778B" w:rsidP="0042778B">
      <w:pPr>
        <w:pStyle w:val="ListParagraph"/>
        <w:numPr>
          <w:ilvl w:val="0"/>
          <w:numId w:val="26"/>
        </w:numPr>
        <w:spacing w:after="120" w:line="276" w:lineRule="auto"/>
        <w:jc w:val="both"/>
        <w:rPr>
          <w:rFonts w:ascii="Arial" w:eastAsia="CIDFont+F3" w:hAnsi="Arial" w:cs="Arial"/>
          <w:i/>
          <w:iCs/>
        </w:rPr>
      </w:pPr>
      <w:r w:rsidRPr="0078477A">
        <w:rPr>
          <w:rFonts w:ascii="Arial" w:eastAsia="CIDFont+F3" w:hAnsi="Arial" w:cs="Arial"/>
          <w:i/>
          <w:iCs/>
        </w:rPr>
        <w:t xml:space="preserve">Up to </w:t>
      </w:r>
      <w:r>
        <w:rPr>
          <w:rFonts w:ascii="Arial" w:eastAsia="Malgun Gothic" w:hAnsi="Arial" w:cs="Arial" w:hint="eastAsia"/>
          <w:i/>
          <w:iCs/>
        </w:rPr>
        <w:t>X=</w:t>
      </w:r>
      <w:r w:rsidRPr="0078477A">
        <w:rPr>
          <w:rFonts w:ascii="Arial" w:eastAsia="CIDFont+F3" w:hAnsi="Arial" w:cs="Arial"/>
          <w:i/>
          <w:iCs/>
        </w:rPr>
        <w:t xml:space="preserve">32 subgroups </w:t>
      </w:r>
      <w:r>
        <w:rPr>
          <w:rFonts w:ascii="Arial" w:eastAsia="Malgun Gothic" w:hAnsi="Arial" w:cs="Arial" w:hint="eastAsia"/>
          <w:i/>
          <w:iCs/>
        </w:rPr>
        <w:t xml:space="preserve">per PO </w:t>
      </w:r>
      <w:r w:rsidRPr="0078477A">
        <w:rPr>
          <w:rFonts w:ascii="Arial" w:eastAsia="CIDFont+F3" w:hAnsi="Arial" w:cs="Arial"/>
          <w:i/>
          <w:iCs/>
        </w:rPr>
        <w:t xml:space="preserve">can be considered </w:t>
      </w:r>
      <w:r>
        <w:rPr>
          <w:rFonts w:ascii="Arial" w:eastAsia="Malgun Gothic" w:hAnsi="Arial" w:cs="Arial" w:hint="eastAsia"/>
          <w:i/>
          <w:iCs/>
        </w:rPr>
        <w:t xml:space="preserve">in the following cases: </w:t>
      </w:r>
    </w:p>
    <w:p w14:paraId="4035640F" w14:textId="77777777" w:rsidR="0042778B" w:rsidRPr="00B10110" w:rsidRDefault="0042778B" w:rsidP="0042778B">
      <w:pPr>
        <w:pStyle w:val="ListParagraph"/>
        <w:numPr>
          <w:ilvl w:val="1"/>
          <w:numId w:val="26"/>
        </w:numPr>
        <w:spacing w:after="120" w:line="276" w:lineRule="auto"/>
        <w:jc w:val="both"/>
        <w:rPr>
          <w:rFonts w:ascii="Arial" w:eastAsia="CIDFont+F3" w:hAnsi="Arial" w:cs="Arial"/>
          <w:i/>
          <w:iCs/>
        </w:rPr>
      </w:pPr>
      <w:r>
        <w:rPr>
          <w:rFonts w:ascii="Arial" w:eastAsia="Malgun Gothic" w:hAnsi="Arial" w:cs="Arial" w:hint="eastAsia"/>
          <w:i/>
          <w:iCs/>
        </w:rPr>
        <w:t>I</w:t>
      </w:r>
      <w:r w:rsidRPr="0078477A">
        <w:rPr>
          <w:rFonts w:ascii="Arial" w:eastAsia="CIDFont+F3" w:hAnsi="Arial" w:cs="Arial"/>
          <w:i/>
          <w:iCs/>
        </w:rPr>
        <w:t xml:space="preserve">f </w:t>
      </w:r>
      <w:r>
        <w:rPr>
          <w:rFonts w:ascii="Arial" w:eastAsia="Malgun Gothic" w:hAnsi="Arial" w:cs="Arial" w:hint="eastAsia"/>
          <w:i/>
          <w:iCs/>
        </w:rPr>
        <w:t>additional subgroup information</w:t>
      </w:r>
      <w:r w:rsidRPr="0078477A">
        <w:rPr>
          <w:rFonts w:ascii="Arial" w:eastAsia="CIDFont+F3" w:hAnsi="Arial" w:cs="Arial"/>
          <w:i/>
          <w:iCs/>
        </w:rPr>
        <w:t xml:space="preserve"> </w:t>
      </w:r>
      <w:r>
        <w:rPr>
          <w:rFonts w:ascii="Arial" w:eastAsia="Malgun Gothic" w:hAnsi="Arial" w:cs="Arial" w:hint="eastAsia"/>
          <w:i/>
          <w:iCs/>
        </w:rPr>
        <w:t>based on different MO i</w:t>
      </w:r>
      <w:r w:rsidRPr="0078477A">
        <w:rPr>
          <w:rFonts w:ascii="Arial" w:eastAsia="CIDFont+F3" w:hAnsi="Arial" w:cs="Arial"/>
          <w:i/>
          <w:iCs/>
        </w:rPr>
        <w:t>s supported.</w:t>
      </w:r>
    </w:p>
    <w:p w14:paraId="5B4C77A1" w14:textId="77777777" w:rsidR="0042778B" w:rsidRPr="00986554" w:rsidRDefault="0042778B" w:rsidP="0042778B">
      <w:pPr>
        <w:pStyle w:val="ListParagraph"/>
        <w:numPr>
          <w:ilvl w:val="1"/>
          <w:numId w:val="26"/>
        </w:numPr>
        <w:spacing w:after="120" w:line="276" w:lineRule="auto"/>
        <w:jc w:val="both"/>
        <w:rPr>
          <w:rFonts w:ascii="Arial" w:eastAsia="CIDFont+F3" w:hAnsi="Arial" w:cs="Arial"/>
          <w:i/>
          <w:iCs/>
        </w:rPr>
      </w:pPr>
      <w:r>
        <w:rPr>
          <w:rFonts w:ascii="Arial" w:eastAsia="Malgun Gothic" w:hAnsi="Arial" w:cs="Arial" w:hint="eastAsia"/>
          <w:i/>
          <w:iCs/>
        </w:rPr>
        <w:t>If different MO indicates different subgroups.</w:t>
      </w:r>
      <w:r w:rsidRPr="0078477A">
        <w:rPr>
          <w:rFonts w:ascii="Arial" w:eastAsia="CIDFont+F3" w:hAnsi="Arial" w:cs="Arial"/>
          <w:i/>
          <w:iCs/>
        </w:rPr>
        <w:t xml:space="preserve">   </w:t>
      </w:r>
    </w:p>
    <w:p w14:paraId="6CD17A49" w14:textId="77777777" w:rsidR="0042778B" w:rsidRDefault="0042778B" w:rsidP="0042778B">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3</w:t>
      </w:r>
      <w:r w:rsidRPr="00EE2BC7">
        <w:rPr>
          <w:rFonts w:ascii="Arial" w:hAnsi="Arial" w:cs="Arial"/>
          <w:b/>
          <w:bCs/>
          <w:i/>
          <w:iCs/>
        </w:rPr>
        <w:t>:</w:t>
      </w:r>
      <w:r w:rsidRPr="00EE2BC7">
        <w:rPr>
          <w:rFonts w:ascii="Arial" w:hAnsi="Arial" w:cs="Arial"/>
        </w:rPr>
        <w:t xml:space="preserve"> </w:t>
      </w:r>
      <w:r w:rsidRPr="00EE2BC7">
        <w:rPr>
          <w:rFonts w:ascii="Arial" w:hAnsi="Arial" w:cs="Arial"/>
          <w:i/>
          <w:iCs/>
        </w:rPr>
        <w:t xml:space="preserve">Support </w:t>
      </w:r>
      <w:r>
        <w:rPr>
          <w:rFonts w:ascii="Arial" w:eastAsia="Malgun Gothic" w:hAnsi="Arial" w:cs="Arial" w:hint="eastAsia"/>
          <w:i/>
          <w:iCs/>
        </w:rPr>
        <w:t xml:space="preserve">LO configuration with the following. </w:t>
      </w:r>
    </w:p>
    <w:p w14:paraId="3B4D2CB2" w14:textId="77777777" w:rsidR="0042778B" w:rsidRPr="00B10110" w:rsidRDefault="0042778B" w:rsidP="0042778B">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lastRenderedPageBreak/>
        <w:t>Frame offset from the start of a frame to a paging frame.</w:t>
      </w:r>
    </w:p>
    <w:p w14:paraId="1AB86AFA" w14:textId="77777777" w:rsidR="0042778B" w:rsidRPr="00B10110" w:rsidRDefault="0042778B" w:rsidP="0042778B">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 xml:space="preserve">Symbol offset from the </w:t>
      </w:r>
      <w:r>
        <w:rPr>
          <w:rFonts w:ascii="Arial" w:eastAsia="Malgun Gothic" w:hAnsi="Arial" w:cs="Arial"/>
          <w:i/>
          <w:iCs/>
        </w:rPr>
        <w:t>start</w:t>
      </w:r>
      <w:r>
        <w:rPr>
          <w:rFonts w:ascii="Arial" w:eastAsia="Malgun Gothic" w:hAnsi="Arial" w:cs="Arial" w:hint="eastAsia"/>
          <w:i/>
          <w:iCs/>
        </w:rPr>
        <w:t xml:space="preserve"> of the frame to the start of the first MO. </w:t>
      </w:r>
    </w:p>
    <w:p w14:paraId="23FFE1DA" w14:textId="77777777" w:rsidR="0042778B" w:rsidRDefault="0042778B" w:rsidP="0042778B">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4</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Only one offset value between a LO and a reference PF is configured. </w:t>
      </w:r>
    </w:p>
    <w:p w14:paraId="2A883F7D" w14:textId="77777777" w:rsidR="0042778B" w:rsidRPr="00B10110" w:rsidRDefault="0042778B" w:rsidP="0042778B">
      <w:pPr>
        <w:pStyle w:val="ListParagraph"/>
        <w:numPr>
          <w:ilvl w:val="0"/>
          <w:numId w:val="26"/>
        </w:numPr>
        <w:spacing w:after="120" w:line="276" w:lineRule="auto"/>
        <w:jc w:val="both"/>
        <w:rPr>
          <w:rFonts w:ascii="Arial" w:eastAsia="CIDFont+F3" w:hAnsi="Arial" w:cs="Arial"/>
          <w:i/>
          <w:iCs/>
        </w:rPr>
      </w:pPr>
      <w:r>
        <w:rPr>
          <w:rFonts w:ascii="Arial" w:eastAsia="Malgun Gothic" w:hAnsi="Arial" w:cs="Arial" w:hint="eastAsia"/>
          <w:i/>
          <w:iCs/>
        </w:rPr>
        <w:t xml:space="preserve">The offset value should be supported by the UE according to the indicated wake-up delay via UE capability. </w:t>
      </w:r>
    </w:p>
    <w:p w14:paraId="474DB4F0" w14:textId="77777777" w:rsidR="0042778B" w:rsidRPr="00986554" w:rsidRDefault="0042778B" w:rsidP="00986554">
      <w:pPr>
        <w:spacing w:line="276" w:lineRule="auto"/>
        <w:jc w:val="both"/>
        <w:rPr>
          <w:rFonts w:ascii="Arial" w:eastAsia="CIDFont+F3" w:hAnsi="Arial" w:cs="Arial"/>
          <w:i/>
          <w:iCs/>
        </w:rPr>
      </w:pPr>
      <w:r w:rsidRPr="00986554">
        <w:rPr>
          <w:rFonts w:ascii="Arial" w:hAnsi="Arial" w:cs="Arial"/>
          <w:b/>
          <w:bCs/>
          <w:i/>
          <w:iCs/>
        </w:rPr>
        <w:t xml:space="preserve">Proposal </w:t>
      </w:r>
      <w:r w:rsidRPr="00986554">
        <w:rPr>
          <w:rFonts w:ascii="Arial" w:eastAsia="Malgun Gothic" w:hAnsi="Arial" w:cs="Arial"/>
          <w:b/>
          <w:bCs/>
          <w:i/>
          <w:iCs/>
        </w:rPr>
        <w:t>5</w:t>
      </w:r>
      <w:r w:rsidRPr="00986554">
        <w:rPr>
          <w:rFonts w:ascii="Arial" w:hAnsi="Arial" w:cs="Arial"/>
          <w:b/>
          <w:bCs/>
          <w:i/>
          <w:iCs/>
        </w:rPr>
        <w:t>:</w:t>
      </w:r>
      <w:r w:rsidRPr="00986554">
        <w:rPr>
          <w:rFonts w:ascii="Arial" w:hAnsi="Arial" w:cs="Arial"/>
        </w:rPr>
        <w:t xml:space="preserve"> </w:t>
      </w:r>
      <w:r w:rsidRPr="00986554">
        <w:rPr>
          <w:rFonts w:ascii="Arial" w:eastAsia="Malgun Gothic" w:hAnsi="Arial" w:cs="Arial"/>
          <w:i/>
          <w:iCs/>
        </w:rPr>
        <w:t xml:space="preserve">Periodicity of LO is same with iDRX cycle of the UE. </w:t>
      </w:r>
    </w:p>
    <w:p w14:paraId="023321D4" w14:textId="77777777" w:rsidR="0042778B" w:rsidRPr="00B10110" w:rsidRDefault="0042778B" w:rsidP="0042778B">
      <w:pPr>
        <w:spacing w:line="276" w:lineRule="auto"/>
        <w:jc w:val="both"/>
        <w:rPr>
          <w:rFonts w:ascii="Arial" w:eastAsia="CIDFont+F3" w:hAnsi="Arial" w:cs="Arial"/>
          <w:i/>
          <w:iCs/>
        </w:rPr>
      </w:pPr>
      <w:r w:rsidRPr="00EE2BC7">
        <w:rPr>
          <w:rFonts w:ascii="Arial" w:hAnsi="Arial" w:cs="Arial"/>
          <w:b/>
          <w:bCs/>
          <w:i/>
          <w:iCs/>
        </w:rPr>
        <w:t xml:space="preserve">Proposal </w:t>
      </w:r>
      <w:r>
        <w:rPr>
          <w:rFonts w:ascii="Arial" w:eastAsia="Malgun Gothic" w:hAnsi="Arial" w:cs="Arial" w:hint="eastAsia"/>
          <w:b/>
          <w:bCs/>
          <w:i/>
          <w:iCs/>
        </w:rPr>
        <w:t>6</w:t>
      </w:r>
      <w:r w:rsidRPr="00EE2BC7">
        <w:rPr>
          <w:rFonts w:ascii="Arial" w:hAnsi="Arial" w:cs="Arial"/>
          <w:b/>
          <w:bCs/>
          <w:i/>
          <w:iCs/>
        </w:rPr>
        <w:t>:</w:t>
      </w:r>
      <w:r w:rsidRPr="00EE2BC7">
        <w:rPr>
          <w:rFonts w:ascii="Arial" w:hAnsi="Arial" w:cs="Arial"/>
        </w:rPr>
        <w:t xml:space="preserve"> </w:t>
      </w:r>
      <w:r>
        <w:rPr>
          <w:rFonts w:ascii="Arial" w:eastAsia="Malgun Gothic" w:hAnsi="Arial" w:cs="Arial" w:hint="eastAsia"/>
          <w:i/>
          <w:iCs/>
        </w:rPr>
        <w:t xml:space="preserve">For monitoring PO after receiving wake-up </w:t>
      </w:r>
      <w:r>
        <w:rPr>
          <w:rFonts w:ascii="Arial" w:eastAsia="Malgun Gothic" w:hAnsi="Arial" w:cs="Arial"/>
          <w:i/>
          <w:iCs/>
        </w:rPr>
        <w:t>indication</w:t>
      </w:r>
      <w:r>
        <w:rPr>
          <w:rFonts w:ascii="Arial" w:eastAsia="Malgun Gothic" w:hAnsi="Arial" w:cs="Arial" w:hint="eastAsia"/>
          <w:i/>
          <w:iCs/>
        </w:rPr>
        <w:t xml:space="preserve">, the UE monitors the first PO after its reported wake-up delay (Alt 2). </w:t>
      </w:r>
    </w:p>
    <w:p w14:paraId="30EBC974" w14:textId="7F7B2C9E"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0042778B">
        <w:rPr>
          <w:rFonts w:ascii="Arial" w:eastAsia="Malgun Gothic" w:hAnsi="Arial" w:cs="Arial" w:hint="eastAsia"/>
          <w:b/>
          <w:bCs/>
          <w:i/>
          <w:iCs/>
        </w:rPr>
        <w:t>7</w:t>
      </w:r>
      <w:r w:rsidRPr="0078477A">
        <w:rPr>
          <w:rFonts w:ascii="Arial" w:hAnsi="Arial" w:cs="Arial"/>
          <w:b/>
          <w:bCs/>
          <w:i/>
          <w:iCs/>
        </w:rPr>
        <w:t>:</w:t>
      </w:r>
      <w:r w:rsidRPr="0078477A">
        <w:rPr>
          <w:rFonts w:ascii="Arial" w:hAnsi="Arial" w:cs="Arial"/>
          <w:i/>
          <w:iCs/>
        </w:rPr>
        <w:t xml:space="preserve"> Target UE related information should be included in LP-WUS.</w:t>
      </w:r>
    </w:p>
    <w:p w14:paraId="609C3F54" w14:textId="336B9A2B"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0042778B">
        <w:rPr>
          <w:rFonts w:ascii="Arial" w:eastAsia="Malgun Gothic" w:hAnsi="Arial" w:cs="Arial" w:hint="eastAsia"/>
          <w:b/>
          <w:bCs/>
          <w:i/>
          <w:iCs/>
        </w:rPr>
        <w:t>8</w:t>
      </w:r>
      <w:r w:rsidRPr="0078477A">
        <w:rPr>
          <w:rFonts w:ascii="Arial" w:hAnsi="Arial" w:cs="Arial"/>
          <w:b/>
          <w:bCs/>
          <w:i/>
          <w:iCs/>
        </w:rPr>
        <w:t>:</w:t>
      </w:r>
      <w:r w:rsidRPr="0078477A">
        <w:rPr>
          <w:rFonts w:ascii="Arial" w:hAnsi="Arial" w:cs="Arial"/>
          <w:i/>
          <w:iCs/>
        </w:rPr>
        <w:t xml:space="preserve"> Support update of system Information via LP-WUS indication among preconfigured sets.</w:t>
      </w:r>
    </w:p>
    <w:p w14:paraId="653671B3" w14:textId="42062555" w:rsidR="00E82B68" w:rsidRPr="0078477A" w:rsidRDefault="00E82B68" w:rsidP="0078477A">
      <w:pPr>
        <w:spacing w:line="276" w:lineRule="auto"/>
        <w:jc w:val="both"/>
        <w:rPr>
          <w:rFonts w:ascii="Arial" w:hAnsi="Arial" w:cs="Arial"/>
          <w:i/>
          <w:iCs/>
        </w:rPr>
      </w:pPr>
      <w:r w:rsidRPr="0078477A">
        <w:rPr>
          <w:rFonts w:ascii="Arial" w:hAnsi="Arial" w:cs="Arial"/>
          <w:b/>
          <w:bCs/>
          <w:i/>
          <w:iCs/>
        </w:rPr>
        <w:t xml:space="preserve">Proposal </w:t>
      </w:r>
      <w:r w:rsidR="0042778B">
        <w:rPr>
          <w:rFonts w:ascii="Arial" w:eastAsia="Malgun Gothic" w:hAnsi="Arial" w:cs="Arial" w:hint="eastAsia"/>
          <w:b/>
          <w:bCs/>
          <w:i/>
          <w:iCs/>
        </w:rPr>
        <w:t>9</w:t>
      </w:r>
      <w:r w:rsidRPr="0078477A">
        <w:rPr>
          <w:rFonts w:ascii="Arial" w:hAnsi="Arial" w:cs="Arial"/>
          <w:b/>
          <w:bCs/>
          <w:i/>
          <w:iCs/>
        </w:rPr>
        <w:t>:</w:t>
      </w:r>
      <w:r w:rsidRPr="0078477A">
        <w:rPr>
          <w:rFonts w:ascii="Arial" w:hAnsi="Arial" w:cs="Arial"/>
          <w:i/>
          <w:iCs/>
        </w:rPr>
        <w:t xml:space="preserve"> Information on neighboring cells should be supported in LP-WUS.</w:t>
      </w:r>
    </w:p>
    <w:p w14:paraId="7D99CBF8" w14:textId="00D31330" w:rsidR="00E82B68" w:rsidRDefault="00E82B68" w:rsidP="00E82B68">
      <w:pPr>
        <w:spacing w:line="276" w:lineRule="auto"/>
        <w:jc w:val="both"/>
        <w:rPr>
          <w:rFonts w:ascii="Arial" w:eastAsia="Malgun Gothic" w:hAnsi="Arial" w:cs="Arial"/>
          <w:i/>
          <w:iCs/>
        </w:rPr>
      </w:pPr>
      <w:r w:rsidRPr="00EE2BC7">
        <w:rPr>
          <w:rFonts w:ascii="Arial" w:hAnsi="Arial" w:cs="Arial"/>
          <w:b/>
          <w:bCs/>
          <w:i/>
          <w:iCs/>
        </w:rPr>
        <w:t xml:space="preserve">Proposal </w:t>
      </w:r>
      <w:r w:rsidR="0042778B">
        <w:rPr>
          <w:rFonts w:ascii="Arial" w:eastAsia="Malgun Gothic" w:hAnsi="Arial" w:cs="Arial" w:hint="eastAsia"/>
          <w:b/>
          <w:bCs/>
          <w:i/>
          <w:iCs/>
        </w:rPr>
        <w:t>10</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1 (one-to-one association between LO and PO)</w:t>
      </w:r>
      <w:r w:rsidRPr="00EE2BC7">
        <w:rPr>
          <w:rFonts w:ascii="Arial" w:hAnsi="Arial" w:cs="Arial"/>
          <w:i/>
          <w:iCs/>
        </w:rPr>
        <w:t>.</w:t>
      </w:r>
    </w:p>
    <w:p w14:paraId="74041A74" w14:textId="77777777" w:rsidR="004B59D0" w:rsidRDefault="004B59D0" w:rsidP="004B59D0">
      <w:pPr>
        <w:spacing w:line="276" w:lineRule="auto"/>
        <w:jc w:val="both"/>
        <w:rPr>
          <w:rFonts w:ascii="Arial" w:eastAsia="Malgun Gothic" w:hAnsi="Arial" w:cs="Arial"/>
          <w:i/>
          <w:iCs/>
        </w:rPr>
      </w:pPr>
      <w:r w:rsidRPr="00EE2BC7">
        <w:rPr>
          <w:rFonts w:ascii="Arial" w:hAnsi="Arial" w:cs="Arial"/>
          <w:b/>
          <w:bCs/>
          <w:i/>
          <w:iCs/>
        </w:rPr>
        <w:t xml:space="preserve">Proposal </w:t>
      </w:r>
      <w:r>
        <w:rPr>
          <w:rFonts w:ascii="Arial" w:eastAsia="Malgun Gothic" w:hAnsi="Arial" w:cs="Arial" w:hint="eastAsia"/>
          <w:b/>
          <w:bCs/>
          <w:i/>
          <w:iCs/>
        </w:rPr>
        <w:t>11</w:t>
      </w:r>
      <w:r w:rsidRPr="00EE2BC7">
        <w:rPr>
          <w:rFonts w:ascii="Arial" w:hAnsi="Arial" w:cs="Arial"/>
          <w:b/>
          <w:bCs/>
          <w:i/>
          <w:iCs/>
        </w:rPr>
        <w:t>:</w:t>
      </w:r>
      <w:r w:rsidRPr="00EE2BC7">
        <w:rPr>
          <w:rFonts w:ascii="Arial" w:hAnsi="Arial" w:cs="Arial"/>
          <w:i/>
          <w:iCs/>
        </w:rPr>
        <w:t xml:space="preserve"> </w:t>
      </w:r>
      <w:r>
        <w:rPr>
          <w:rFonts w:ascii="Arial" w:eastAsia="Malgun Gothic" w:hAnsi="Arial" w:cs="Arial" w:hint="eastAsia"/>
          <w:i/>
          <w:iCs/>
        </w:rPr>
        <w:t>Support Option 3 (UEs monitoring the same PO are divided into multiple sets of subgroups, with UEs within each set of subgroups monitoring the same LO) if implicit indication of subgroup (e.g., via MO) is supported</w:t>
      </w:r>
      <w:r w:rsidRPr="00EE2BC7">
        <w:rPr>
          <w:rFonts w:ascii="Arial" w:hAnsi="Arial" w:cs="Arial"/>
          <w:i/>
          <w:iCs/>
        </w:rPr>
        <w:t>.</w:t>
      </w:r>
    </w:p>
    <w:p w14:paraId="66B0789C" w14:textId="614F0FDE" w:rsidR="00C14EA2" w:rsidRPr="00C81CD9" w:rsidRDefault="00C14EA2" w:rsidP="00C14EA2">
      <w:pPr>
        <w:spacing w:after="120" w:line="276" w:lineRule="auto"/>
        <w:jc w:val="both"/>
        <w:rPr>
          <w:rFonts w:ascii="Arial" w:eastAsia="CIDFont+F3" w:hAnsi="Arial" w:cs="Arial"/>
          <w:i/>
          <w:iCs/>
        </w:rPr>
      </w:pPr>
      <w:r w:rsidRPr="00C81CD9">
        <w:rPr>
          <w:rFonts w:ascii="Arial" w:eastAsia="CIDFont+F3" w:hAnsi="Arial" w:cs="Arial"/>
          <w:b/>
          <w:bCs/>
          <w:i/>
          <w:iCs/>
        </w:rPr>
        <w:t xml:space="preserve">Proposal </w:t>
      </w:r>
      <w:r w:rsidR="0042778B">
        <w:rPr>
          <w:rFonts w:ascii="Arial" w:eastAsia="Malgun Gothic" w:hAnsi="Arial" w:cs="Arial" w:hint="eastAsia"/>
          <w:b/>
          <w:bCs/>
          <w:i/>
          <w:iCs/>
        </w:rPr>
        <w:t>1</w:t>
      </w:r>
      <w:r w:rsidR="004B59D0">
        <w:rPr>
          <w:rFonts w:ascii="Arial" w:eastAsia="Malgun Gothic" w:hAnsi="Arial" w:cs="Arial" w:hint="eastAsia"/>
          <w:b/>
          <w:bCs/>
          <w:i/>
          <w:iCs/>
        </w:rPr>
        <w:t>2</w:t>
      </w:r>
      <w:r w:rsidRPr="00C81CD9">
        <w:rPr>
          <w:rFonts w:ascii="Arial" w:eastAsia="CIDFont+F3" w:hAnsi="Arial" w:cs="Arial"/>
          <w:b/>
          <w:bCs/>
          <w:i/>
          <w:iCs/>
        </w:rPr>
        <w:t>:</w:t>
      </w:r>
      <w:r w:rsidRPr="00C81CD9">
        <w:rPr>
          <w:rFonts w:ascii="Arial" w:eastAsia="CIDFont+F3" w:hAnsi="Arial" w:cs="Arial"/>
          <w:i/>
          <w:iCs/>
        </w:rPr>
        <w:t xml:space="preserve"> Support different LP-WUS monitoring occasions within one LP-WUS occasion considering the following cases. </w:t>
      </w:r>
    </w:p>
    <w:p w14:paraId="1B0FDD01" w14:textId="77777777" w:rsidR="00C14EA2" w:rsidRPr="00C81CD9" w:rsidRDefault="00C14EA2" w:rsidP="00C14EA2">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 xml:space="preserve">Case 1. </w:t>
      </w:r>
      <w:r w:rsidRPr="00EE2BC7">
        <w:rPr>
          <w:rFonts w:ascii="Arial" w:eastAsia="CIDFont+F3" w:hAnsi="Arial" w:cs="Arial"/>
          <w:i/>
          <w:iCs/>
        </w:rPr>
        <w:t>Support transmission of a same information group with multiple beams</w:t>
      </w:r>
      <w:r w:rsidRPr="00C81CD9">
        <w:rPr>
          <w:rFonts w:ascii="Arial" w:eastAsia="CIDFont+F3" w:hAnsi="Arial" w:cs="Arial"/>
          <w:i/>
          <w:iCs/>
        </w:rPr>
        <w:t xml:space="preserve">. </w:t>
      </w:r>
    </w:p>
    <w:p w14:paraId="4A9E2B28" w14:textId="77777777" w:rsidR="00C14EA2" w:rsidRPr="00C81CD9" w:rsidRDefault="00C14EA2" w:rsidP="00C14EA2">
      <w:pPr>
        <w:pStyle w:val="ListParagraph"/>
        <w:numPr>
          <w:ilvl w:val="0"/>
          <w:numId w:val="26"/>
        </w:numPr>
        <w:spacing w:after="120" w:line="276" w:lineRule="auto"/>
        <w:jc w:val="both"/>
        <w:rPr>
          <w:rFonts w:ascii="Arial" w:eastAsia="CIDFont+F3" w:hAnsi="Arial" w:cs="Arial"/>
          <w:i/>
          <w:iCs/>
        </w:rPr>
      </w:pPr>
      <w:r w:rsidRPr="00C81CD9">
        <w:rPr>
          <w:rFonts w:ascii="Arial" w:eastAsia="CIDFont+F3" w:hAnsi="Arial" w:cs="Arial"/>
          <w:i/>
          <w:iCs/>
        </w:rPr>
        <w:t xml:space="preserve">Case 2. </w:t>
      </w:r>
      <w:r w:rsidRPr="00EE2BC7">
        <w:rPr>
          <w:rFonts w:ascii="Arial" w:eastAsia="CIDFont+F3" w:hAnsi="Arial" w:cs="Arial"/>
          <w:i/>
          <w:iCs/>
        </w:rPr>
        <w:t>Support transmission of different information groups with same beam.</w:t>
      </w:r>
    </w:p>
    <w:p w14:paraId="30EA756C" w14:textId="4CE132E5" w:rsidR="00C14EA2" w:rsidRPr="004A650A" w:rsidRDefault="00C14EA2" w:rsidP="00C14EA2">
      <w:pPr>
        <w:spacing w:after="120" w:line="276" w:lineRule="auto"/>
        <w:jc w:val="both"/>
        <w:rPr>
          <w:rFonts w:ascii="Arial" w:eastAsia="CIDFont+F3" w:hAnsi="Arial" w:cs="Arial"/>
          <w:i/>
          <w:iCs/>
        </w:rPr>
      </w:pPr>
      <w:r w:rsidRPr="004A650A">
        <w:rPr>
          <w:rFonts w:ascii="Arial" w:eastAsia="CIDFont+F3" w:hAnsi="Arial" w:cs="Arial" w:hint="eastAsia"/>
          <w:b/>
          <w:bCs/>
          <w:i/>
          <w:iCs/>
        </w:rPr>
        <w:t xml:space="preserve">Proposal </w:t>
      </w:r>
      <w:r w:rsidR="0042778B">
        <w:rPr>
          <w:rFonts w:ascii="Arial" w:eastAsia="Malgun Gothic" w:hAnsi="Arial" w:cs="Arial" w:hint="eastAsia"/>
          <w:b/>
          <w:bCs/>
          <w:i/>
          <w:iCs/>
        </w:rPr>
        <w:t>1</w:t>
      </w:r>
      <w:r w:rsidR="004B59D0">
        <w:rPr>
          <w:rFonts w:ascii="Arial" w:eastAsia="Malgun Gothic" w:hAnsi="Arial" w:cs="Arial" w:hint="eastAsia"/>
          <w:b/>
          <w:bCs/>
          <w:i/>
          <w:iCs/>
        </w:rPr>
        <w:t>3</w:t>
      </w:r>
      <w:r w:rsidRPr="004A650A">
        <w:rPr>
          <w:rFonts w:ascii="Arial" w:eastAsia="CIDFont+F3" w:hAnsi="Arial" w:cs="Arial" w:hint="eastAsia"/>
          <w:b/>
          <w:bCs/>
          <w:i/>
          <w:iCs/>
        </w:rPr>
        <w:t>:</w:t>
      </w:r>
      <w:r w:rsidRPr="004A650A">
        <w:rPr>
          <w:rFonts w:ascii="Arial" w:eastAsia="CIDFont+F3" w:hAnsi="Arial" w:cs="Arial" w:hint="eastAsia"/>
          <w:i/>
          <w:iCs/>
        </w:rPr>
        <w:t xml:space="preserve"> </w:t>
      </w:r>
      <w:r w:rsidRPr="004A650A">
        <w:rPr>
          <w:rFonts w:ascii="Arial" w:eastAsia="CIDFont+F3" w:hAnsi="Arial" w:cs="Arial"/>
          <w:i/>
          <w:iCs/>
        </w:rPr>
        <w:t>For LP-WUS MOs, support Option 2 (K can be larger than or equal to 1).</w:t>
      </w:r>
    </w:p>
    <w:p w14:paraId="2DA78C8C" w14:textId="6AD3A87A" w:rsidR="00C14EA2" w:rsidRPr="004A650A" w:rsidRDefault="00C14EA2" w:rsidP="00C14EA2">
      <w:pPr>
        <w:spacing w:after="120" w:line="276" w:lineRule="auto"/>
        <w:jc w:val="both"/>
        <w:rPr>
          <w:rFonts w:ascii="Arial" w:eastAsia="CIDFont+F3" w:hAnsi="Arial" w:cs="Arial"/>
          <w:i/>
          <w:iCs/>
        </w:rPr>
      </w:pPr>
      <w:r w:rsidRPr="00EE2BC7">
        <w:rPr>
          <w:rFonts w:ascii="Arial" w:eastAsia="CIDFont+F3" w:hAnsi="Arial" w:cs="Arial"/>
          <w:b/>
          <w:bCs/>
          <w:i/>
          <w:iCs/>
        </w:rPr>
        <w:t xml:space="preserve">Proposal </w:t>
      </w:r>
      <w:r w:rsidR="0042778B">
        <w:rPr>
          <w:rFonts w:ascii="Arial" w:eastAsia="Malgun Gothic" w:hAnsi="Arial" w:cs="Arial" w:hint="eastAsia"/>
          <w:b/>
          <w:bCs/>
          <w:i/>
          <w:iCs/>
        </w:rPr>
        <w:t>1</w:t>
      </w:r>
      <w:r w:rsidR="004B59D0">
        <w:rPr>
          <w:rFonts w:ascii="Arial" w:eastAsia="Malgun Gothic" w:hAnsi="Arial" w:cs="Arial" w:hint="eastAsia"/>
          <w:b/>
          <w:bCs/>
          <w:i/>
          <w:iCs/>
        </w:rPr>
        <w:t>4</w:t>
      </w:r>
      <w:r w:rsidRPr="00EE2BC7">
        <w:rPr>
          <w:rFonts w:ascii="Arial" w:eastAsia="CIDFont+F3" w:hAnsi="Arial" w:cs="Arial"/>
          <w:b/>
          <w:bCs/>
          <w:i/>
          <w:iCs/>
        </w:rPr>
        <w:t xml:space="preserve">: </w:t>
      </w:r>
      <w:r w:rsidRPr="00FD4429">
        <w:rPr>
          <w:rFonts w:ascii="Arial" w:eastAsia="CIDFont+F3" w:hAnsi="Arial" w:cs="Arial"/>
          <w:i/>
          <w:iCs/>
        </w:rPr>
        <w:t xml:space="preserve">For Case 1, support transmission of identical signals with different beams in </w:t>
      </w:r>
      <w:r>
        <w:rPr>
          <w:rFonts w:ascii="Arial" w:eastAsia="Malgun Gothic" w:hAnsi="Arial" w:cs="Arial" w:hint="eastAsia"/>
          <w:i/>
          <w:iCs/>
        </w:rPr>
        <w:t>N</w:t>
      </w:r>
      <w:r w:rsidRPr="00FD4429">
        <w:rPr>
          <w:rFonts w:ascii="Arial" w:eastAsia="CIDFont+F3" w:hAnsi="Arial" w:cs="Arial"/>
          <w:i/>
          <w:iCs/>
        </w:rPr>
        <w:t xml:space="preserve"> LP-WUS monitoring occasions within one LP-WUS occasion.</w:t>
      </w:r>
    </w:p>
    <w:p w14:paraId="0FC7A84F" w14:textId="145C8254" w:rsidR="00C14EA2" w:rsidRPr="00EE2BC7" w:rsidRDefault="00C14EA2" w:rsidP="00C14EA2">
      <w:pPr>
        <w:spacing w:after="120" w:line="276" w:lineRule="auto"/>
        <w:jc w:val="both"/>
        <w:rPr>
          <w:rFonts w:ascii="Arial" w:eastAsia="CIDFont+F3" w:hAnsi="Arial" w:cs="Arial"/>
        </w:rPr>
      </w:pPr>
      <w:r w:rsidRPr="00EE2BC7">
        <w:rPr>
          <w:rFonts w:ascii="Arial" w:eastAsia="CIDFont+F3" w:hAnsi="Arial" w:cs="Arial"/>
          <w:b/>
          <w:bCs/>
          <w:i/>
          <w:iCs/>
        </w:rPr>
        <w:t xml:space="preserve">Proposal </w:t>
      </w:r>
      <w:r w:rsidR="00E82B68">
        <w:rPr>
          <w:rFonts w:ascii="Arial" w:eastAsia="Malgun Gothic" w:hAnsi="Arial" w:cs="Arial" w:hint="eastAsia"/>
          <w:b/>
          <w:bCs/>
          <w:i/>
          <w:iCs/>
        </w:rPr>
        <w:t>1</w:t>
      </w:r>
      <w:r w:rsidR="004B59D0">
        <w:rPr>
          <w:rFonts w:ascii="Arial" w:eastAsia="Malgun Gothic" w:hAnsi="Arial" w:cs="Arial" w:hint="eastAsia"/>
          <w:b/>
          <w:bCs/>
          <w:i/>
          <w:iCs/>
        </w:rPr>
        <w:t>5</w:t>
      </w:r>
      <w:r w:rsidRPr="00EE2BC7">
        <w:rPr>
          <w:rFonts w:ascii="Arial" w:eastAsia="CIDFont+F3" w:hAnsi="Arial" w:cs="Arial"/>
          <w:b/>
          <w:bCs/>
          <w:i/>
          <w:iCs/>
        </w:rPr>
        <w:t xml:space="preserve">: </w:t>
      </w:r>
      <w:r w:rsidRPr="00EE2BC7">
        <w:rPr>
          <w:rFonts w:ascii="Arial" w:eastAsia="CIDFont+F3" w:hAnsi="Arial" w:cs="Arial"/>
          <w:i/>
          <w:iCs/>
        </w:rPr>
        <w:t xml:space="preserve">For Case 2, support delivering different information in </w:t>
      </w:r>
      <w:r>
        <w:rPr>
          <w:rFonts w:ascii="Arial" w:eastAsia="Malgun Gothic" w:hAnsi="Arial" w:cs="Arial" w:hint="eastAsia"/>
          <w:i/>
          <w:iCs/>
        </w:rPr>
        <w:t>K</w:t>
      </w:r>
      <w:r w:rsidRPr="00EE2BC7">
        <w:rPr>
          <w:rFonts w:ascii="Arial" w:eastAsia="CIDFont+F3" w:hAnsi="Arial" w:cs="Arial"/>
          <w:i/>
          <w:iCs/>
        </w:rPr>
        <w:t xml:space="preserve"> LP-WUS monitoring occasion with an identical beam within one LP-WUS occasion.</w:t>
      </w:r>
    </w:p>
    <w:p w14:paraId="56E12FA5" w14:textId="3C008604" w:rsidR="0042778B" w:rsidRPr="00357225" w:rsidRDefault="0042778B" w:rsidP="0042778B">
      <w:pPr>
        <w:spacing w:line="276" w:lineRule="auto"/>
        <w:jc w:val="both"/>
        <w:rPr>
          <w:rFonts w:ascii="Arial" w:hAnsi="Arial" w:cs="Arial"/>
          <w:b/>
          <w:bCs/>
          <w:i/>
          <w:iCs/>
        </w:rPr>
      </w:pPr>
      <w:r w:rsidRPr="008F7702">
        <w:rPr>
          <w:rFonts w:ascii="Arial" w:hAnsi="Arial" w:cs="Arial"/>
          <w:b/>
          <w:bCs/>
          <w:i/>
          <w:iCs/>
        </w:rPr>
        <w:t xml:space="preserve">Proposal </w:t>
      </w:r>
      <w:r w:rsidRPr="008F7702">
        <w:rPr>
          <w:rFonts w:ascii="Arial" w:eastAsia="Malgun Gothic" w:hAnsi="Arial" w:cs="Arial" w:hint="eastAsia"/>
          <w:b/>
          <w:bCs/>
          <w:i/>
          <w:iCs/>
        </w:rPr>
        <w:t>1</w:t>
      </w:r>
      <w:r w:rsidR="004B59D0">
        <w:rPr>
          <w:rFonts w:ascii="Arial" w:eastAsia="Malgun Gothic" w:hAnsi="Arial" w:cs="Arial" w:hint="eastAsia"/>
          <w:b/>
          <w:bCs/>
          <w:i/>
          <w:iCs/>
        </w:rPr>
        <w:t>6</w:t>
      </w:r>
      <w:r w:rsidRPr="008F7702">
        <w:rPr>
          <w:rFonts w:ascii="Arial" w:hAnsi="Arial" w:cs="Arial"/>
          <w:b/>
          <w:bCs/>
          <w:i/>
          <w:iCs/>
        </w:rPr>
        <w:t xml:space="preserve">: </w:t>
      </w:r>
      <w:r w:rsidRPr="00B10110">
        <w:rPr>
          <w:rFonts w:ascii="Arial" w:eastAsia="Malgun Gothic" w:hAnsi="Arial" w:cs="Arial" w:hint="eastAsia"/>
          <w:i/>
          <w:iCs/>
        </w:rPr>
        <w:t>For the entry condition, define procedures efficiently triggering LR based measurement for identifying whether LR-based thresholds are satisfied</w:t>
      </w:r>
      <w:r w:rsidRPr="008F7702">
        <w:rPr>
          <w:rFonts w:ascii="Arial" w:hAnsi="Arial" w:cs="Arial" w:hint="eastAsia"/>
          <w:i/>
          <w:iCs/>
        </w:rPr>
        <w:t>.</w:t>
      </w:r>
      <w:r w:rsidRPr="00357225">
        <w:rPr>
          <w:rFonts w:ascii="Arial" w:hAnsi="Arial" w:cs="Arial"/>
          <w:b/>
          <w:bCs/>
          <w:i/>
          <w:iCs/>
        </w:rPr>
        <w:t xml:space="preserve"> </w:t>
      </w:r>
    </w:p>
    <w:p w14:paraId="27A94BFB" w14:textId="5697D746" w:rsidR="0042778B" w:rsidRDefault="0042778B" w:rsidP="0042778B">
      <w:pPr>
        <w:spacing w:line="276" w:lineRule="auto"/>
        <w:jc w:val="both"/>
        <w:rPr>
          <w:rFonts w:ascii="Arial" w:eastAsia="Malgun Gothic" w:hAnsi="Arial" w:cs="Arial"/>
          <w:b/>
          <w:bCs/>
          <w:i/>
          <w:iCs/>
        </w:rPr>
      </w:pPr>
      <w:r w:rsidRPr="0025683C">
        <w:rPr>
          <w:rFonts w:ascii="Arial" w:hAnsi="Arial" w:cs="Arial"/>
          <w:b/>
          <w:bCs/>
          <w:i/>
          <w:iCs/>
        </w:rPr>
        <w:t xml:space="preserve">Proposal </w:t>
      </w:r>
      <w:r>
        <w:rPr>
          <w:rFonts w:ascii="Arial" w:eastAsia="Malgun Gothic" w:hAnsi="Arial" w:cs="Arial" w:hint="eastAsia"/>
          <w:b/>
          <w:bCs/>
          <w:i/>
          <w:iCs/>
        </w:rPr>
        <w:t>1</w:t>
      </w:r>
      <w:r w:rsidR="004B59D0">
        <w:rPr>
          <w:rFonts w:ascii="Arial" w:eastAsia="Malgun Gothic" w:hAnsi="Arial" w:cs="Arial" w:hint="eastAsia"/>
          <w:b/>
          <w:bCs/>
          <w:i/>
          <w:iCs/>
        </w:rPr>
        <w:t>7</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For the exit condition, the other conditions such as timer are supported to ensure proper UE behavior. </w:t>
      </w:r>
    </w:p>
    <w:p w14:paraId="5FA7F5F1" w14:textId="65E8F983" w:rsidR="00E82B68" w:rsidRDefault="00E82B68" w:rsidP="00E82B68">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1</w:t>
      </w:r>
      <w:r w:rsidR="004B59D0">
        <w:rPr>
          <w:rFonts w:ascii="Arial" w:eastAsia="Malgun Gothic" w:hAnsi="Arial" w:cs="Arial" w:hint="eastAsia"/>
          <w:b/>
          <w:bCs/>
          <w:i/>
          <w:iCs/>
        </w:rPr>
        <w:t>8</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 xml:space="preserve">SS-RSRP and SS-RSRQ are reused for OFDM based </w:t>
      </w:r>
      <w:r w:rsidR="00E33539">
        <w:rPr>
          <w:rFonts w:ascii="Arial" w:eastAsia="Malgun Gothic" w:hAnsi="Arial" w:cs="Arial" w:hint="eastAsia"/>
          <w:i/>
          <w:iCs/>
        </w:rPr>
        <w:t>LR</w:t>
      </w:r>
      <w:r>
        <w:rPr>
          <w:rFonts w:ascii="Arial" w:eastAsia="Malgun Gothic" w:hAnsi="Arial" w:cs="Arial" w:hint="eastAsia"/>
          <w:i/>
          <w:iCs/>
        </w:rPr>
        <w:t>.</w:t>
      </w:r>
    </w:p>
    <w:p w14:paraId="4992FA56" w14:textId="77777777" w:rsidR="00E82B68" w:rsidRDefault="00E82B68" w:rsidP="00E82B68">
      <w:pPr>
        <w:pStyle w:val="ListParagraph"/>
        <w:numPr>
          <w:ilvl w:val="0"/>
          <w:numId w:val="34"/>
        </w:numPr>
        <w:spacing w:line="276" w:lineRule="auto"/>
        <w:jc w:val="both"/>
        <w:rPr>
          <w:rFonts w:ascii="Arial" w:eastAsia="Malgun Gothic" w:hAnsi="Arial" w:cs="Arial"/>
          <w:i/>
          <w:iCs/>
        </w:rPr>
      </w:pPr>
      <w:r w:rsidRPr="00443974">
        <w:rPr>
          <w:rFonts w:ascii="Arial" w:eastAsia="Malgun Gothic" w:hAnsi="Arial" w:cs="Arial"/>
          <w:i/>
          <w:iCs/>
        </w:rPr>
        <w:t xml:space="preserve">LP-SSS-RSRP and LP-SSS-RSRQ are not </w:t>
      </w:r>
      <w:r>
        <w:rPr>
          <w:rFonts w:ascii="Arial" w:eastAsia="Malgun Gothic" w:hAnsi="Arial" w:cs="Arial" w:hint="eastAsia"/>
          <w:i/>
          <w:iCs/>
        </w:rPr>
        <w:t>defined in the specifications</w:t>
      </w:r>
      <w:r w:rsidRPr="00443974">
        <w:rPr>
          <w:rFonts w:ascii="Arial" w:eastAsia="Malgun Gothic" w:hAnsi="Arial" w:cs="Arial"/>
          <w:i/>
          <w:iCs/>
        </w:rPr>
        <w:t>.</w:t>
      </w:r>
    </w:p>
    <w:p w14:paraId="668D2D88" w14:textId="14650CB2" w:rsidR="00E82B68" w:rsidRPr="0078477A" w:rsidRDefault="00E82B68" w:rsidP="0078477A">
      <w:pPr>
        <w:spacing w:line="276" w:lineRule="auto"/>
        <w:jc w:val="both"/>
        <w:rPr>
          <w:rFonts w:ascii="Arial" w:eastAsia="Malgun Gothic" w:hAnsi="Arial" w:cs="Arial"/>
          <w:i/>
          <w:iCs/>
        </w:rPr>
      </w:pPr>
      <w:r w:rsidRPr="0078477A">
        <w:rPr>
          <w:rFonts w:ascii="Arial" w:hAnsi="Arial" w:cs="Arial"/>
          <w:b/>
          <w:bCs/>
          <w:i/>
          <w:iCs/>
        </w:rPr>
        <w:t xml:space="preserve">Proposal </w:t>
      </w:r>
      <w:r w:rsidRPr="0078477A">
        <w:rPr>
          <w:rFonts w:ascii="Arial" w:eastAsia="Malgun Gothic" w:hAnsi="Arial" w:cs="Arial"/>
          <w:b/>
          <w:bCs/>
          <w:i/>
          <w:iCs/>
        </w:rPr>
        <w:t>1</w:t>
      </w:r>
      <w:r w:rsidR="004B59D0">
        <w:rPr>
          <w:rFonts w:ascii="Arial" w:eastAsia="Malgun Gothic" w:hAnsi="Arial" w:cs="Arial" w:hint="eastAsia"/>
          <w:b/>
          <w:bCs/>
          <w:i/>
          <w:iCs/>
        </w:rPr>
        <w:t>9</w:t>
      </w:r>
      <w:r w:rsidRPr="0078477A">
        <w:rPr>
          <w:rFonts w:ascii="Arial" w:hAnsi="Arial" w:cs="Arial"/>
          <w:b/>
          <w:bCs/>
          <w:i/>
          <w:iCs/>
        </w:rPr>
        <w:t>:</w:t>
      </w:r>
      <w:r w:rsidRPr="0078477A">
        <w:rPr>
          <w:rFonts w:ascii="Arial" w:eastAsia="Malgun Gothic" w:hAnsi="Arial" w:cs="Arial"/>
        </w:rPr>
        <w:t xml:space="preserve"> </w:t>
      </w:r>
      <w:r w:rsidRPr="0078477A">
        <w:rPr>
          <w:rFonts w:ascii="Arial" w:eastAsia="Malgun Gothic" w:hAnsi="Arial" w:cs="Arial"/>
          <w:i/>
          <w:iCs/>
        </w:rPr>
        <w:t xml:space="preserve">LP-SS based RRM measurement is supported for OFDM based </w:t>
      </w:r>
      <w:r w:rsidR="00E33539">
        <w:rPr>
          <w:rFonts w:ascii="Arial" w:eastAsia="Malgun Gothic" w:hAnsi="Arial" w:cs="Arial"/>
          <w:i/>
          <w:iCs/>
        </w:rPr>
        <w:t>LR</w:t>
      </w:r>
      <w:r w:rsidRPr="0078477A">
        <w:rPr>
          <w:rFonts w:ascii="Arial" w:eastAsia="Malgun Gothic" w:hAnsi="Arial" w:cs="Arial"/>
          <w:i/>
          <w:iCs/>
        </w:rPr>
        <w:t>.</w:t>
      </w:r>
    </w:p>
    <w:p w14:paraId="5118A4F4" w14:textId="6156E84F" w:rsidR="00E82B68" w:rsidRDefault="00E82B68" w:rsidP="0078477A">
      <w:pPr>
        <w:spacing w:line="276" w:lineRule="auto"/>
        <w:jc w:val="both"/>
        <w:rPr>
          <w:rFonts w:ascii="Arial" w:eastAsia="Malgun Gothic" w:hAnsi="Arial" w:cs="Arial"/>
          <w:i/>
          <w:iCs/>
        </w:rPr>
      </w:pPr>
      <w:r w:rsidRPr="0078477A">
        <w:rPr>
          <w:rFonts w:ascii="Arial" w:hAnsi="Arial" w:cs="Arial"/>
          <w:b/>
          <w:bCs/>
          <w:i/>
          <w:iCs/>
        </w:rPr>
        <w:lastRenderedPageBreak/>
        <w:t xml:space="preserve">Proposal </w:t>
      </w:r>
      <w:r w:rsidR="004B59D0">
        <w:rPr>
          <w:rFonts w:ascii="Arial" w:eastAsia="Malgun Gothic" w:hAnsi="Arial" w:cs="Arial" w:hint="eastAsia"/>
          <w:b/>
          <w:bCs/>
          <w:i/>
          <w:iCs/>
        </w:rPr>
        <w:t>20</w:t>
      </w:r>
      <w:r w:rsidRPr="0078477A">
        <w:rPr>
          <w:rFonts w:ascii="Arial" w:hAnsi="Arial" w:cs="Arial"/>
          <w:b/>
          <w:bCs/>
          <w:i/>
          <w:iCs/>
        </w:rPr>
        <w:t>:</w:t>
      </w:r>
      <w:r w:rsidRPr="0078477A">
        <w:rPr>
          <w:rFonts w:ascii="Arial" w:eastAsia="Malgun Gothic" w:hAnsi="Arial" w:cs="Arial"/>
        </w:rPr>
        <w:t xml:space="preserve"> </w:t>
      </w:r>
      <w:r w:rsidR="00563983">
        <w:rPr>
          <w:rFonts w:ascii="Arial" w:eastAsia="Malgun Gothic" w:hAnsi="Arial" w:cs="Arial" w:hint="eastAsia"/>
          <w:i/>
          <w:iCs/>
        </w:rPr>
        <w:t>Introduce</w:t>
      </w:r>
      <w:r w:rsidRPr="0078477A">
        <w:rPr>
          <w:rFonts w:ascii="Arial" w:eastAsia="Malgun Gothic" w:hAnsi="Arial" w:cs="Arial"/>
          <w:i/>
          <w:iCs/>
        </w:rPr>
        <w:t xml:space="preserve"> definitions of LP-RSRP and LP-RSRQ for OFDM based </w:t>
      </w:r>
      <w:r w:rsidR="00E33539">
        <w:rPr>
          <w:rFonts w:ascii="Arial" w:eastAsia="Malgun Gothic" w:hAnsi="Arial" w:cs="Arial"/>
          <w:i/>
          <w:iCs/>
        </w:rPr>
        <w:t>LR</w:t>
      </w:r>
      <w:r w:rsidRPr="0078477A">
        <w:rPr>
          <w:rFonts w:ascii="Arial" w:eastAsia="Malgun Gothic" w:hAnsi="Arial" w:cs="Arial"/>
          <w:i/>
          <w:iCs/>
        </w:rPr>
        <w:t xml:space="preserve"> to support LP-SS based RRM measurement.</w:t>
      </w:r>
    </w:p>
    <w:p w14:paraId="407C18FE" w14:textId="77777777" w:rsidR="00EC55BA" w:rsidRDefault="00EC55BA" w:rsidP="00EC55BA">
      <w:pPr>
        <w:spacing w:line="276" w:lineRule="auto"/>
        <w:jc w:val="both"/>
        <w:rPr>
          <w:rFonts w:ascii="Arial" w:eastAsia="Malgun Gothic" w:hAnsi="Arial" w:cs="Arial"/>
          <w:i/>
          <w:iCs/>
        </w:rPr>
      </w:pPr>
      <w:r w:rsidRPr="0025683C">
        <w:rPr>
          <w:rFonts w:ascii="Arial" w:hAnsi="Arial" w:cs="Arial"/>
          <w:b/>
          <w:bCs/>
          <w:i/>
          <w:iCs/>
        </w:rPr>
        <w:t xml:space="preserve">Proposal </w:t>
      </w:r>
      <w:r>
        <w:rPr>
          <w:rFonts w:ascii="Arial" w:eastAsia="Malgun Gothic" w:hAnsi="Arial" w:cs="Arial" w:hint="eastAsia"/>
          <w:b/>
          <w:bCs/>
          <w:i/>
          <w:iCs/>
        </w:rPr>
        <w:t>21</w:t>
      </w:r>
      <w:r w:rsidRPr="0025683C">
        <w:rPr>
          <w:rFonts w:ascii="Arial" w:hAnsi="Arial" w:cs="Arial"/>
          <w:b/>
          <w:bCs/>
          <w:i/>
          <w:iCs/>
        </w:rPr>
        <w:t>:</w:t>
      </w:r>
      <w:r>
        <w:rPr>
          <w:rFonts w:ascii="Arial" w:eastAsia="Malgun Gothic" w:hAnsi="Arial" w:cs="Arial" w:hint="eastAsia"/>
        </w:rPr>
        <w:t xml:space="preserve"> </w:t>
      </w:r>
      <w:r>
        <w:rPr>
          <w:rFonts w:ascii="Arial" w:eastAsia="Malgun Gothic" w:hAnsi="Arial" w:cs="Arial" w:hint="eastAsia"/>
          <w:i/>
          <w:iCs/>
        </w:rPr>
        <w:t>Introduce the following definitions of LP-RSRP and LP-RSRQ for OFDM based LR.</w:t>
      </w:r>
    </w:p>
    <w:p w14:paraId="73D7AA0D" w14:textId="77777777" w:rsidR="00EC55BA" w:rsidRDefault="00EC55BA" w:rsidP="00EC55BA">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LP</w:t>
      </w:r>
      <w:r w:rsidRPr="001C01AA">
        <w:rPr>
          <w:rFonts w:ascii="Arial" w:eastAsia="Malgun Gothic" w:hAnsi="Arial" w:cs="Arial"/>
          <w:i/>
          <w:iCs/>
        </w:rPr>
        <w:t xml:space="preserve">-RSRP is defined as the linear average over the power contributions (in [W]) of the resource elements that carry </w:t>
      </w:r>
      <w:r>
        <w:rPr>
          <w:rFonts w:ascii="Arial" w:eastAsia="Malgun Gothic" w:hAnsi="Arial" w:cs="Arial" w:hint="eastAsia"/>
          <w:i/>
          <w:iCs/>
        </w:rPr>
        <w:t>LP-SSs</w:t>
      </w:r>
      <w:r w:rsidRPr="001C01AA">
        <w:rPr>
          <w:rFonts w:ascii="Arial" w:eastAsia="Malgun Gothic" w:hAnsi="Arial" w:cs="Arial"/>
          <w:i/>
          <w:iCs/>
        </w:rPr>
        <w:t>.</w:t>
      </w:r>
    </w:p>
    <w:p w14:paraId="33A3B680" w14:textId="77777777" w:rsidR="00EC55BA" w:rsidRPr="00914E69" w:rsidRDefault="00EC55BA" w:rsidP="00EC55BA">
      <w:pPr>
        <w:pStyle w:val="ListParagraph"/>
        <w:numPr>
          <w:ilvl w:val="0"/>
          <w:numId w:val="34"/>
        </w:numPr>
        <w:spacing w:line="276" w:lineRule="auto"/>
        <w:jc w:val="both"/>
        <w:rPr>
          <w:rFonts w:ascii="Arial" w:eastAsia="Malgun Gothic" w:hAnsi="Arial" w:cs="Arial"/>
          <w:i/>
          <w:iCs/>
        </w:rPr>
      </w:pPr>
      <w:r>
        <w:rPr>
          <w:rFonts w:ascii="Arial" w:eastAsia="Malgun Gothic" w:hAnsi="Arial" w:cs="Arial" w:hint="eastAsia"/>
          <w:i/>
          <w:iCs/>
        </w:rPr>
        <w:t xml:space="preserve">LP-RSRQ is defined as </w:t>
      </w:r>
      <w:r w:rsidRPr="004F107F">
        <w:rPr>
          <w:rFonts w:ascii="Arial" w:eastAsia="Malgun Gothic" w:hAnsi="Arial" w:cs="Arial"/>
          <w:i/>
          <w:iCs/>
        </w:rPr>
        <w:t>the ratio of N×</w:t>
      </w:r>
      <w:r>
        <w:rPr>
          <w:rFonts w:ascii="Arial" w:eastAsia="Malgun Gothic" w:hAnsi="Arial" w:cs="Arial" w:hint="eastAsia"/>
          <w:i/>
          <w:iCs/>
        </w:rPr>
        <w:t>LP</w:t>
      </w:r>
      <w:r w:rsidRPr="004F107F">
        <w:rPr>
          <w:rFonts w:ascii="Arial" w:eastAsia="Malgun Gothic" w:hAnsi="Arial" w:cs="Arial"/>
          <w:i/>
          <w:iCs/>
        </w:rPr>
        <w:t xml:space="preserve">-RSRP / </w:t>
      </w:r>
      <w:r>
        <w:rPr>
          <w:rFonts w:ascii="Arial" w:eastAsia="Malgun Gothic" w:hAnsi="Arial" w:cs="Arial" w:hint="eastAsia"/>
          <w:i/>
          <w:iCs/>
        </w:rPr>
        <w:t>LP-</w:t>
      </w:r>
      <w:r w:rsidRPr="004F107F">
        <w:rPr>
          <w:rFonts w:ascii="Arial" w:eastAsia="Malgun Gothic" w:hAnsi="Arial" w:cs="Arial"/>
          <w:i/>
          <w:iCs/>
        </w:rPr>
        <w:t xml:space="preserve">RSSI, where N is the number of resource blocks in the </w:t>
      </w:r>
      <w:r>
        <w:rPr>
          <w:rFonts w:ascii="Arial" w:eastAsia="Malgun Gothic" w:hAnsi="Arial" w:cs="Arial" w:hint="eastAsia"/>
          <w:i/>
          <w:iCs/>
        </w:rPr>
        <w:t>LP-</w:t>
      </w:r>
      <w:r w:rsidRPr="004F107F">
        <w:rPr>
          <w:rFonts w:ascii="Arial" w:eastAsia="Malgun Gothic" w:hAnsi="Arial" w:cs="Arial"/>
          <w:i/>
          <w:iCs/>
        </w:rPr>
        <w:t>RSSI measurement bandwidth.</w:t>
      </w:r>
    </w:p>
    <w:p w14:paraId="552E03A1" w14:textId="77777777" w:rsidR="006E0593" w:rsidRPr="00705BE6" w:rsidRDefault="006E0593" w:rsidP="006E0593">
      <w:pPr>
        <w:pStyle w:val="Heading1"/>
        <w:rPr>
          <w:rFonts w:cs="Arial"/>
          <w:b/>
          <w:sz w:val="32"/>
          <w:lang w:val="en-US"/>
        </w:rPr>
      </w:pPr>
      <w:r w:rsidRPr="00705BE6">
        <w:rPr>
          <w:rFonts w:cs="Arial"/>
          <w:b/>
          <w:sz w:val="32"/>
          <w:lang w:val="en-US"/>
        </w:rPr>
        <w:t>References</w:t>
      </w:r>
    </w:p>
    <w:p w14:paraId="13E03EC7" w14:textId="45A96256" w:rsidR="006E0593" w:rsidRPr="0025683C" w:rsidRDefault="00D266CD" w:rsidP="00C81CD9">
      <w:pPr>
        <w:pStyle w:val="ListParagraph"/>
        <w:numPr>
          <w:ilvl w:val="0"/>
          <w:numId w:val="10"/>
        </w:numPr>
        <w:spacing w:after="80"/>
        <w:ind w:left="360" w:hanging="360"/>
        <w:jc w:val="both"/>
        <w:rPr>
          <w:rFonts w:ascii="Arial" w:hAnsi="Arial" w:cs="Arial"/>
        </w:rPr>
      </w:pPr>
      <w:r w:rsidRPr="0025683C">
        <w:rPr>
          <w:rFonts w:ascii="Arial" w:eastAsia="SimSun" w:hAnsi="Arial" w:cs="Arial"/>
          <w:color w:val="000000"/>
        </w:rPr>
        <w:t>RP-234056,</w:t>
      </w:r>
      <w:r w:rsidRPr="0025683C">
        <w:t xml:space="preserve"> “</w:t>
      </w:r>
      <w:r w:rsidRPr="0025683C">
        <w:rPr>
          <w:rFonts w:ascii="Arial" w:eastAsia="SimSun" w:hAnsi="Arial" w:cs="Arial"/>
          <w:color w:val="000000"/>
        </w:rPr>
        <w:t>New WID: Low-power wake-up signal and receiver for NR (LP-WUS/WUR)”,</w:t>
      </w:r>
    </w:p>
    <w:p w14:paraId="7575D42B" w14:textId="77777777" w:rsidR="00534BFC" w:rsidRPr="0025683C" w:rsidRDefault="00B15586" w:rsidP="00C81CD9">
      <w:pPr>
        <w:pStyle w:val="ListParagraph"/>
        <w:numPr>
          <w:ilvl w:val="0"/>
          <w:numId w:val="10"/>
        </w:numPr>
        <w:spacing w:after="80"/>
        <w:jc w:val="both"/>
        <w:rPr>
          <w:rFonts w:ascii="Arial" w:eastAsia="SimSun" w:hAnsi="Arial" w:cs="Arial"/>
          <w:color w:val="000000"/>
        </w:rPr>
      </w:pPr>
      <w:r w:rsidRPr="0025683C">
        <w:rPr>
          <w:rFonts w:ascii="Arial" w:eastAsia="SimSun" w:hAnsi="Arial" w:cs="Arial"/>
          <w:color w:val="000000"/>
        </w:rPr>
        <w:t>TR 38.869 V2.0.0 (2023-12), “Study on low-power wake up signal and receiver for NR (Release 18)”</w:t>
      </w:r>
      <w:r w:rsidR="00534BFC" w:rsidRPr="0025683C">
        <w:rPr>
          <w:rFonts w:ascii="Arial" w:eastAsia="SimSun" w:hAnsi="Arial" w:cs="Arial"/>
          <w:color w:val="000000"/>
        </w:rPr>
        <w:t>,</w:t>
      </w:r>
    </w:p>
    <w:p w14:paraId="273E4DB2" w14:textId="77777777" w:rsidR="00534BFC" w:rsidRPr="0025683C" w:rsidRDefault="00534BFC" w:rsidP="00C81CD9">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#112bis-e”, 3GPP RAN1 Meeting #112bis-e, April 17</w:t>
      </w:r>
      <w:r w:rsidRPr="0025683C">
        <w:rPr>
          <w:rFonts w:ascii="Arial" w:eastAsia="SimSun" w:hAnsi="Arial" w:cs="Arial"/>
          <w:color w:val="000000"/>
          <w:vertAlign w:val="superscript"/>
        </w:rPr>
        <w:t>th</w:t>
      </w:r>
      <w:r w:rsidRPr="0025683C">
        <w:rPr>
          <w:rFonts w:ascii="Arial" w:eastAsia="SimSun" w:hAnsi="Arial" w:cs="Arial"/>
          <w:color w:val="000000"/>
        </w:rPr>
        <w:t xml:space="preserve"> – April 26</w:t>
      </w:r>
      <w:r w:rsidRPr="0025683C">
        <w:rPr>
          <w:rFonts w:ascii="Arial" w:eastAsia="SimSun" w:hAnsi="Arial" w:cs="Arial"/>
          <w:color w:val="000000"/>
          <w:vertAlign w:val="superscript"/>
        </w:rPr>
        <w:t>th</w:t>
      </w:r>
      <w:r w:rsidRPr="0025683C">
        <w:rPr>
          <w:rFonts w:ascii="Arial" w:eastAsia="SimSun" w:hAnsi="Arial" w:cs="Arial"/>
          <w:color w:val="000000"/>
        </w:rPr>
        <w:t>, 2023,</w:t>
      </w:r>
    </w:p>
    <w:p w14:paraId="1C8902AA" w14:textId="54B38D88" w:rsidR="001F0670" w:rsidRPr="0078477A" w:rsidRDefault="001F0670"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#116</w:t>
      </w:r>
      <w:r>
        <w:rPr>
          <w:rFonts w:ascii="Arial" w:eastAsia="Malgun Gothic" w:hAnsi="Arial" w:cs="Arial" w:hint="eastAsia"/>
          <w:color w:val="000000"/>
        </w:rPr>
        <w:t>bis</w:t>
      </w:r>
      <w:r w:rsidRPr="0025683C">
        <w:rPr>
          <w:rFonts w:ascii="Arial" w:eastAsia="SimSun" w:hAnsi="Arial" w:cs="Arial"/>
          <w:color w:val="000000"/>
        </w:rPr>
        <w:t xml:space="preserve">”, </w:t>
      </w:r>
      <w:r>
        <w:rPr>
          <w:rFonts w:ascii="Arial" w:eastAsia="Malgun Gothic" w:hAnsi="Arial" w:cs="Arial" w:hint="eastAsia"/>
          <w:color w:val="000000"/>
        </w:rPr>
        <w:t>Changsha</w:t>
      </w:r>
      <w:r w:rsidRPr="0025683C">
        <w:rPr>
          <w:rFonts w:ascii="Arial" w:eastAsia="SimSun" w:hAnsi="Arial" w:cs="Arial"/>
          <w:color w:val="000000"/>
        </w:rPr>
        <w:t xml:space="preserve">, </w:t>
      </w:r>
      <w:r>
        <w:rPr>
          <w:rFonts w:ascii="Arial" w:eastAsia="Malgun Gothic" w:hAnsi="Arial" w:cs="Arial" w:hint="eastAsia"/>
          <w:color w:val="000000"/>
        </w:rPr>
        <w:t>China</w:t>
      </w:r>
      <w:r w:rsidRPr="0025683C">
        <w:rPr>
          <w:rFonts w:ascii="Arial" w:eastAsia="SimSun" w:hAnsi="Arial" w:cs="Arial"/>
          <w:color w:val="000000"/>
        </w:rPr>
        <w:t xml:space="preserve">, </w:t>
      </w:r>
      <w:r>
        <w:rPr>
          <w:rFonts w:ascii="Arial" w:eastAsia="Malgun Gothic" w:hAnsi="Arial" w:cs="Arial" w:hint="eastAsia"/>
          <w:color w:val="000000"/>
        </w:rPr>
        <w:t>April</w:t>
      </w:r>
      <w:r w:rsidRPr="0025683C">
        <w:rPr>
          <w:rFonts w:ascii="Arial" w:eastAsia="SimSun" w:hAnsi="Arial" w:cs="Arial"/>
          <w:color w:val="000000"/>
        </w:rPr>
        <w:t xml:space="preserve"> </w:t>
      </w:r>
      <w:r>
        <w:rPr>
          <w:rFonts w:ascii="Arial" w:eastAsia="Malgun Gothic" w:hAnsi="Arial" w:cs="Arial" w:hint="eastAsia"/>
          <w:color w:val="000000"/>
        </w:rPr>
        <w:t>15</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19</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4D24116A" w14:textId="5F31AF96" w:rsidR="00456615" w:rsidRPr="00986554" w:rsidRDefault="00456615" w:rsidP="001F0670">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7</w:t>
      </w:r>
      <w:r w:rsidRPr="0025683C">
        <w:rPr>
          <w:rFonts w:ascii="Arial" w:eastAsia="SimSun" w:hAnsi="Arial" w:cs="Arial"/>
          <w:color w:val="000000"/>
        </w:rPr>
        <w:t xml:space="preserve">”, </w:t>
      </w:r>
      <w:r>
        <w:rPr>
          <w:rFonts w:ascii="Arial" w:eastAsia="Malgun Gothic" w:hAnsi="Arial" w:cs="Arial" w:hint="eastAsia"/>
          <w:color w:val="000000"/>
        </w:rPr>
        <w:t>Fukuoka</w:t>
      </w:r>
      <w:r w:rsidRPr="0025683C">
        <w:rPr>
          <w:rFonts w:ascii="Arial" w:eastAsia="SimSun" w:hAnsi="Arial" w:cs="Arial"/>
          <w:color w:val="000000"/>
        </w:rPr>
        <w:t xml:space="preserve">, </w:t>
      </w:r>
      <w:r>
        <w:rPr>
          <w:rFonts w:ascii="Arial" w:eastAsia="Malgun Gothic" w:hAnsi="Arial" w:cs="Arial" w:hint="eastAsia"/>
          <w:color w:val="000000"/>
        </w:rPr>
        <w:t>Japan</w:t>
      </w:r>
      <w:r w:rsidRPr="0025683C">
        <w:rPr>
          <w:rFonts w:ascii="Arial" w:eastAsia="SimSun" w:hAnsi="Arial" w:cs="Arial"/>
          <w:color w:val="000000"/>
        </w:rPr>
        <w:t xml:space="preserve">, </w:t>
      </w:r>
      <w:r>
        <w:rPr>
          <w:rFonts w:ascii="Arial" w:eastAsia="Malgun Gothic" w:hAnsi="Arial" w:cs="Arial" w:hint="eastAsia"/>
          <w:color w:val="000000"/>
        </w:rPr>
        <w:t>May</w:t>
      </w:r>
      <w:r w:rsidRPr="0025683C">
        <w:rPr>
          <w:rFonts w:ascii="Arial" w:eastAsia="SimSun" w:hAnsi="Arial" w:cs="Arial"/>
          <w:color w:val="000000"/>
        </w:rPr>
        <w:t xml:space="preserve"> </w:t>
      </w:r>
      <w:r>
        <w:rPr>
          <w:rFonts w:ascii="Arial" w:eastAsia="Malgun Gothic" w:hAnsi="Arial" w:cs="Arial" w:hint="eastAsia"/>
          <w:color w:val="000000"/>
        </w:rPr>
        <w:t>20</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24</w:t>
      </w:r>
      <w:r w:rsidRPr="00357225">
        <w:rPr>
          <w:rFonts w:ascii="Arial" w:eastAsia="Malgun Gothic" w:hAnsi="Arial" w:cs="Arial"/>
          <w:color w:val="000000"/>
          <w:vertAlign w:val="superscript"/>
        </w:rPr>
        <w:t>th</w:t>
      </w:r>
      <w:r w:rsidRPr="0025683C">
        <w:rPr>
          <w:rFonts w:ascii="Arial" w:eastAsia="SimSun" w:hAnsi="Arial" w:cs="Arial"/>
          <w:color w:val="000000"/>
        </w:rPr>
        <w:t>, 2024,</w:t>
      </w:r>
    </w:p>
    <w:p w14:paraId="2A7BF3E3" w14:textId="4C8436FA" w:rsidR="004D6B0C" w:rsidRPr="00B10110" w:rsidRDefault="004D6B0C" w:rsidP="004D6B0C">
      <w:pPr>
        <w:pStyle w:val="ListParagraph"/>
        <w:numPr>
          <w:ilvl w:val="0"/>
          <w:numId w:val="10"/>
        </w:numPr>
        <w:spacing w:after="80"/>
        <w:jc w:val="both"/>
        <w:rPr>
          <w:rFonts w:ascii="Arial" w:hAnsi="Arial" w:cs="Arial"/>
        </w:rPr>
      </w:pPr>
      <w:r w:rsidRPr="0025683C">
        <w:rPr>
          <w:rFonts w:ascii="Arial" w:eastAsia="SimSun" w:hAnsi="Arial" w:cs="Arial"/>
          <w:color w:val="000000"/>
        </w:rPr>
        <w:t>“Final Report of 3GPP TSG RAN WG1 #11</w:t>
      </w:r>
      <w:r>
        <w:rPr>
          <w:rFonts w:ascii="Arial" w:eastAsia="Malgun Gothic" w:hAnsi="Arial" w:cs="Arial" w:hint="eastAsia"/>
          <w:color w:val="000000"/>
        </w:rPr>
        <w:t>8</w:t>
      </w:r>
      <w:r w:rsidRPr="0025683C">
        <w:rPr>
          <w:rFonts w:ascii="Arial" w:eastAsia="SimSun" w:hAnsi="Arial" w:cs="Arial"/>
          <w:color w:val="000000"/>
        </w:rPr>
        <w:t xml:space="preserve">”, </w:t>
      </w:r>
      <w:r>
        <w:rPr>
          <w:rFonts w:ascii="Arial" w:eastAsia="Malgun Gothic" w:hAnsi="Arial" w:cs="Arial" w:hint="eastAsia"/>
          <w:color w:val="000000"/>
        </w:rPr>
        <w:t>Maastricht</w:t>
      </w:r>
      <w:r w:rsidRPr="0025683C">
        <w:rPr>
          <w:rFonts w:ascii="Arial" w:eastAsia="SimSun" w:hAnsi="Arial" w:cs="Arial"/>
          <w:color w:val="000000"/>
        </w:rPr>
        <w:t xml:space="preserve">, </w:t>
      </w:r>
      <w:r>
        <w:rPr>
          <w:rFonts w:ascii="Arial" w:eastAsia="Malgun Gothic" w:hAnsi="Arial" w:cs="Arial" w:hint="eastAsia"/>
          <w:color w:val="000000"/>
        </w:rPr>
        <w:t>Netherland</w:t>
      </w:r>
      <w:r w:rsidRPr="0025683C">
        <w:rPr>
          <w:rFonts w:ascii="Arial" w:eastAsia="SimSun" w:hAnsi="Arial" w:cs="Arial"/>
          <w:color w:val="000000"/>
        </w:rPr>
        <w:t xml:space="preserve">, </w:t>
      </w:r>
      <w:r>
        <w:rPr>
          <w:rFonts w:ascii="Arial" w:eastAsia="Malgun Gothic" w:hAnsi="Arial" w:cs="Arial" w:hint="eastAsia"/>
          <w:color w:val="000000"/>
        </w:rPr>
        <w:t>August</w:t>
      </w:r>
      <w:r w:rsidRPr="0025683C">
        <w:rPr>
          <w:rFonts w:ascii="Arial" w:eastAsia="SimSun" w:hAnsi="Arial" w:cs="Arial"/>
          <w:color w:val="000000"/>
        </w:rPr>
        <w:t xml:space="preserve"> </w:t>
      </w:r>
      <w:r>
        <w:rPr>
          <w:rFonts w:ascii="Arial" w:eastAsia="Malgun Gothic" w:hAnsi="Arial" w:cs="Arial" w:hint="eastAsia"/>
          <w:color w:val="000000"/>
        </w:rPr>
        <w:t>19</w:t>
      </w:r>
      <w:r w:rsidRPr="00C81CD9">
        <w:rPr>
          <w:rFonts w:ascii="Arial" w:eastAsia="SimSun" w:hAnsi="Arial" w:cs="Arial"/>
          <w:color w:val="000000"/>
          <w:vertAlign w:val="superscript"/>
        </w:rPr>
        <w:t>th</w:t>
      </w:r>
      <w:r w:rsidRPr="0025683C">
        <w:rPr>
          <w:rFonts w:ascii="Arial" w:eastAsia="SimSun" w:hAnsi="Arial" w:cs="Arial"/>
          <w:color w:val="000000"/>
        </w:rPr>
        <w:t xml:space="preserve"> – </w:t>
      </w:r>
      <w:r>
        <w:rPr>
          <w:rFonts w:ascii="Arial" w:eastAsia="Malgun Gothic" w:hAnsi="Arial" w:cs="Arial" w:hint="eastAsia"/>
          <w:color w:val="000000"/>
        </w:rPr>
        <w:t>23</w:t>
      </w:r>
      <w:r w:rsidRPr="00986554">
        <w:rPr>
          <w:rFonts w:ascii="Arial" w:eastAsia="Malgun Gothic" w:hAnsi="Arial" w:cs="Arial"/>
          <w:color w:val="000000"/>
          <w:vertAlign w:val="superscript"/>
        </w:rPr>
        <w:t>rd</w:t>
      </w:r>
      <w:r w:rsidRPr="0025683C">
        <w:rPr>
          <w:rFonts w:ascii="Arial" w:eastAsia="SimSun" w:hAnsi="Arial" w:cs="Arial"/>
          <w:color w:val="000000"/>
        </w:rPr>
        <w:t>, 2024,</w:t>
      </w:r>
    </w:p>
    <w:p w14:paraId="51C3A689" w14:textId="163E6CD9" w:rsidR="00E71A28" w:rsidRPr="0025683C" w:rsidRDefault="00340468" w:rsidP="00C81CD9">
      <w:pPr>
        <w:pStyle w:val="ListParagraph"/>
        <w:numPr>
          <w:ilvl w:val="0"/>
          <w:numId w:val="10"/>
        </w:numPr>
        <w:spacing w:after="80"/>
        <w:jc w:val="both"/>
        <w:rPr>
          <w:rFonts w:ascii="Arial" w:hAnsi="Arial" w:cs="Arial"/>
        </w:rPr>
      </w:pPr>
      <w:r w:rsidRPr="0025683C">
        <w:rPr>
          <w:rFonts w:ascii="Arial" w:eastAsia="SimSun" w:hAnsi="Arial" w:cs="Arial"/>
          <w:color w:val="000000"/>
        </w:rPr>
        <w:t>R1-</w:t>
      </w:r>
      <w:r w:rsidR="004D6B0C" w:rsidRPr="0025683C">
        <w:rPr>
          <w:rFonts w:ascii="Arial" w:eastAsia="SimSun" w:hAnsi="Arial" w:cs="Arial"/>
          <w:color w:val="000000"/>
        </w:rPr>
        <w:t>240</w:t>
      </w:r>
      <w:r w:rsidR="00D93479">
        <w:rPr>
          <w:rFonts w:ascii="Arial" w:eastAsia="Malgun Gothic" w:hAnsi="Arial" w:cs="Arial" w:hint="eastAsia"/>
          <w:color w:val="000000"/>
        </w:rPr>
        <w:t>8280</w:t>
      </w:r>
      <w:r w:rsidRPr="0025683C">
        <w:rPr>
          <w:rFonts w:ascii="Arial" w:eastAsia="SimSun" w:hAnsi="Arial" w:cs="Arial"/>
          <w:color w:val="000000"/>
        </w:rPr>
        <w:t>, “Discussion on LP-WUS and LP-SS design framework for Low power WUS”</w:t>
      </w:r>
      <w:r w:rsidR="00E71A28" w:rsidRPr="0025683C">
        <w:rPr>
          <w:rFonts w:ascii="Arial" w:eastAsia="SimSun" w:hAnsi="Arial" w:cs="Arial"/>
          <w:color w:val="000000"/>
        </w:rPr>
        <w:t>.</w:t>
      </w:r>
    </w:p>
    <w:p w14:paraId="5317BDDB" w14:textId="17D35D9D" w:rsidR="005F3E69" w:rsidRPr="00152A4E" w:rsidRDefault="005F3E69" w:rsidP="008E2517">
      <w:pPr>
        <w:rPr>
          <w:rFonts w:ascii="Arial" w:hAnsi="Arial" w:cs="Arial"/>
        </w:rPr>
      </w:pPr>
    </w:p>
    <w:sectPr w:rsidR="005F3E69" w:rsidRPr="00152A4E" w:rsidSect="008B1178">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8C6A0F" w14:textId="77777777" w:rsidR="001B71FA" w:rsidRDefault="001B71FA">
      <w:r>
        <w:separator/>
      </w:r>
    </w:p>
  </w:endnote>
  <w:endnote w:type="continuationSeparator" w:id="0">
    <w:p w14:paraId="75D96B65" w14:textId="77777777" w:rsidR="001B71FA" w:rsidRDefault="001B71FA">
      <w:r>
        <w:continuationSeparator/>
      </w:r>
    </w:p>
  </w:endnote>
  <w:endnote w:type="continuationNotice" w:id="1">
    <w:p w14:paraId="0186872F" w14:textId="77777777" w:rsidR="001B71FA" w:rsidRDefault="001B7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EC517B" w14:textId="77777777" w:rsidR="001B71FA" w:rsidRDefault="001B71FA">
      <w:r>
        <w:separator/>
      </w:r>
    </w:p>
  </w:footnote>
  <w:footnote w:type="continuationSeparator" w:id="0">
    <w:p w14:paraId="1A86A75B" w14:textId="77777777" w:rsidR="001B71FA" w:rsidRDefault="001B71FA">
      <w:r>
        <w:continuationSeparator/>
      </w:r>
    </w:p>
  </w:footnote>
  <w:footnote w:type="continuationNotice" w:id="1">
    <w:p w14:paraId="32697738" w14:textId="77777777" w:rsidR="001B71FA" w:rsidRDefault="001B71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64739D"/>
    <w:multiLevelType w:val="hybridMultilevel"/>
    <w:tmpl w:val="C1126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C6680CA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B4362A"/>
    <w:multiLevelType w:val="hybridMultilevel"/>
    <w:tmpl w:val="5D028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1E68CB"/>
    <w:multiLevelType w:val="hybridMultilevel"/>
    <w:tmpl w:val="04521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F63E11"/>
    <w:multiLevelType w:val="hybridMultilevel"/>
    <w:tmpl w:val="86FE5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1E504D"/>
    <w:multiLevelType w:val="hybridMultilevel"/>
    <w:tmpl w:val="3B048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692342"/>
    <w:multiLevelType w:val="hybridMultilevel"/>
    <w:tmpl w:val="AD3EB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980"/>
        </w:tabs>
        <w:ind w:left="19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B0006D"/>
    <w:multiLevelType w:val="hybridMultilevel"/>
    <w:tmpl w:val="A63CE8C4"/>
    <w:lvl w:ilvl="0" w:tplc="04090001">
      <w:start w:val="1"/>
      <w:numFmt w:val="bullet"/>
      <w:lvlText w:val=""/>
      <w:lvlJc w:val="left"/>
      <w:pPr>
        <w:ind w:left="842" w:hanging="360"/>
      </w:pPr>
      <w:rPr>
        <w:rFonts w:ascii="Symbol" w:hAnsi="Symbol" w:hint="default"/>
      </w:rPr>
    </w:lvl>
    <w:lvl w:ilvl="1" w:tplc="04090003" w:tentative="1">
      <w:start w:val="1"/>
      <w:numFmt w:val="bullet"/>
      <w:lvlText w:val="o"/>
      <w:lvlJc w:val="left"/>
      <w:pPr>
        <w:ind w:left="1562" w:hanging="360"/>
      </w:pPr>
      <w:rPr>
        <w:rFonts w:ascii="Courier New" w:hAnsi="Courier New" w:cs="Courier New" w:hint="default"/>
      </w:rPr>
    </w:lvl>
    <w:lvl w:ilvl="2" w:tplc="04090005" w:tentative="1">
      <w:start w:val="1"/>
      <w:numFmt w:val="bullet"/>
      <w:lvlText w:val=""/>
      <w:lvlJc w:val="left"/>
      <w:pPr>
        <w:ind w:left="2282" w:hanging="360"/>
      </w:pPr>
      <w:rPr>
        <w:rFonts w:ascii="Wingdings" w:hAnsi="Wingdings" w:hint="default"/>
      </w:rPr>
    </w:lvl>
    <w:lvl w:ilvl="3" w:tplc="04090001" w:tentative="1">
      <w:start w:val="1"/>
      <w:numFmt w:val="bullet"/>
      <w:lvlText w:val=""/>
      <w:lvlJc w:val="left"/>
      <w:pPr>
        <w:ind w:left="3002" w:hanging="360"/>
      </w:pPr>
      <w:rPr>
        <w:rFonts w:ascii="Symbol" w:hAnsi="Symbol" w:hint="default"/>
      </w:rPr>
    </w:lvl>
    <w:lvl w:ilvl="4" w:tplc="04090003" w:tentative="1">
      <w:start w:val="1"/>
      <w:numFmt w:val="bullet"/>
      <w:lvlText w:val="o"/>
      <w:lvlJc w:val="left"/>
      <w:pPr>
        <w:ind w:left="3722" w:hanging="360"/>
      </w:pPr>
      <w:rPr>
        <w:rFonts w:ascii="Courier New" w:hAnsi="Courier New" w:cs="Courier New" w:hint="default"/>
      </w:rPr>
    </w:lvl>
    <w:lvl w:ilvl="5" w:tplc="04090005" w:tentative="1">
      <w:start w:val="1"/>
      <w:numFmt w:val="bullet"/>
      <w:lvlText w:val=""/>
      <w:lvlJc w:val="left"/>
      <w:pPr>
        <w:ind w:left="4442" w:hanging="360"/>
      </w:pPr>
      <w:rPr>
        <w:rFonts w:ascii="Wingdings" w:hAnsi="Wingdings" w:hint="default"/>
      </w:rPr>
    </w:lvl>
    <w:lvl w:ilvl="6" w:tplc="04090001" w:tentative="1">
      <w:start w:val="1"/>
      <w:numFmt w:val="bullet"/>
      <w:lvlText w:val=""/>
      <w:lvlJc w:val="left"/>
      <w:pPr>
        <w:ind w:left="5162" w:hanging="360"/>
      </w:pPr>
      <w:rPr>
        <w:rFonts w:ascii="Symbol" w:hAnsi="Symbol" w:hint="default"/>
      </w:rPr>
    </w:lvl>
    <w:lvl w:ilvl="7" w:tplc="04090003" w:tentative="1">
      <w:start w:val="1"/>
      <w:numFmt w:val="bullet"/>
      <w:lvlText w:val="o"/>
      <w:lvlJc w:val="left"/>
      <w:pPr>
        <w:ind w:left="5882" w:hanging="360"/>
      </w:pPr>
      <w:rPr>
        <w:rFonts w:ascii="Courier New" w:hAnsi="Courier New" w:cs="Courier New" w:hint="default"/>
      </w:rPr>
    </w:lvl>
    <w:lvl w:ilvl="8" w:tplc="04090005" w:tentative="1">
      <w:start w:val="1"/>
      <w:numFmt w:val="bullet"/>
      <w:lvlText w:val=""/>
      <w:lvlJc w:val="left"/>
      <w:pPr>
        <w:ind w:left="6602" w:hanging="360"/>
      </w:pPr>
      <w:rPr>
        <w:rFonts w:ascii="Wingdings" w:hAnsi="Wingdings" w:hint="default"/>
      </w:rPr>
    </w:lvl>
  </w:abstractNum>
  <w:abstractNum w:abstractNumId="3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033E3B"/>
    <w:multiLevelType w:val="hybridMultilevel"/>
    <w:tmpl w:val="101ED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1"/>
  </w:num>
  <w:num w:numId="2" w16cid:durableId="73598464">
    <w:abstractNumId w:val="18"/>
  </w:num>
  <w:num w:numId="3" w16cid:durableId="1306819568">
    <w:abstractNumId w:val="13"/>
  </w:num>
  <w:num w:numId="4" w16cid:durableId="2061392653">
    <w:abstractNumId w:val="15"/>
  </w:num>
  <w:num w:numId="5" w16cid:durableId="274140804">
    <w:abstractNumId w:val="10"/>
  </w:num>
  <w:num w:numId="6" w16cid:durableId="1953396475">
    <w:abstractNumId w:val="17"/>
  </w:num>
  <w:num w:numId="7" w16cid:durableId="324864012">
    <w:abstractNumId w:val="24"/>
  </w:num>
  <w:num w:numId="8" w16cid:durableId="430971908">
    <w:abstractNumId w:val="11"/>
  </w:num>
  <w:num w:numId="9" w16cid:durableId="1610744241">
    <w:abstractNumId w:val="35"/>
  </w:num>
  <w:num w:numId="10" w16cid:durableId="1249265797">
    <w:abstractNumId w:val="12"/>
  </w:num>
  <w:num w:numId="11" w16cid:durableId="1661301705">
    <w:abstractNumId w:val="25"/>
  </w:num>
  <w:num w:numId="12" w16cid:durableId="2139760591">
    <w:abstractNumId w:val="21"/>
  </w:num>
  <w:num w:numId="13" w16cid:durableId="2140950070">
    <w:abstractNumId w:val="37"/>
  </w:num>
  <w:num w:numId="14" w16cid:durableId="1214728553">
    <w:abstractNumId w:val="22"/>
  </w:num>
  <w:num w:numId="15" w16cid:durableId="1623537986">
    <w:abstractNumId w:val="29"/>
  </w:num>
  <w:num w:numId="16" w16cid:durableId="298804181">
    <w:abstractNumId w:val="26"/>
  </w:num>
  <w:num w:numId="17" w16cid:durableId="743917001">
    <w:abstractNumId w:val="27"/>
  </w:num>
  <w:num w:numId="18" w16cid:durableId="1179735417">
    <w:abstractNumId w:val="20"/>
  </w:num>
  <w:num w:numId="19" w16cid:durableId="582181876">
    <w:abstractNumId w:val="0"/>
  </w:num>
  <w:num w:numId="20" w16cid:durableId="1922643306">
    <w:abstractNumId w:val="5"/>
  </w:num>
  <w:num w:numId="21" w16cid:durableId="1714692224">
    <w:abstractNumId w:val="4"/>
  </w:num>
  <w:num w:numId="22" w16cid:durableId="1024091177">
    <w:abstractNumId w:val="8"/>
  </w:num>
  <w:num w:numId="23" w16cid:durableId="1190753296">
    <w:abstractNumId w:val="9"/>
  </w:num>
  <w:num w:numId="24" w16cid:durableId="472210408">
    <w:abstractNumId w:val="23"/>
  </w:num>
  <w:num w:numId="25" w16cid:durableId="188374207">
    <w:abstractNumId w:val="7"/>
  </w:num>
  <w:num w:numId="26" w16cid:durableId="761220464">
    <w:abstractNumId w:val="36"/>
  </w:num>
  <w:num w:numId="27" w16cid:durableId="772549651">
    <w:abstractNumId w:val="1"/>
  </w:num>
  <w:num w:numId="28" w16cid:durableId="1153370430">
    <w:abstractNumId w:val="3"/>
  </w:num>
  <w:num w:numId="29" w16cid:durableId="985160692">
    <w:abstractNumId w:val="32"/>
  </w:num>
  <w:num w:numId="30" w16cid:durableId="502399560">
    <w:abstractNumId w:val="16"/>
  </w:num>
  <w:num w:numId="31" w16cid:durableId="767894167">
    <w:abstractNumId w:val="14"/>
  </w:num>
  <w:num w:numId="32" w16cid:durableId="2116513423">
    <w:abstractNumId w:val="2"/>
  </w:num>
  <w:num w:numId="33" w16cid:durableId="1043944482">
    <w:abstractNumId w:val="34"/>
  </w:num>
  <w:num w:numId="34" w16cid:durableId="980379991">
    <w:abstractNumId w:val="33"/>
  </w:num>
  <w:num w:numId="35" w16cid:durableId="517619758">
    <w:abstractNumId w:val="28"/>
  </w:num>
  <w:num w:numId="36" w16cid:durableId="2025743748">
    <w:abstractNumId w:val="6"/>
  </w:num>
  <w:num w:numId="37" w16cid:durableId="1318723945">
    <w:abstractNumId w:val="30"/>
  </w:num>
  <w:num w:numId="38" w16cid:durableId="1963998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53505730">
    <w:abstractNumId w:val="31"/>
  </w:num>
  <w:num w:numId="40" w16cid:durableId="218783950">
    <w:abstractNumId w:val="31"/>
  </w:num>
  <w:num w:numId="41" w16cid:durableId="502355601">
    <w:abstractNumId w:val="19"/>
  </w:num>
  <w:num w:numId="42" w16cid:durableId="943263747">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89"/>
    <w:rsid w:val="000038DC"/>
    <w:rsid w:val="00003E50"/>
    <w:rsid w:val="00003EC3"/>
    <w:rsid w:val="0000494D"/>
    <w:rsid w:val="00004C2D"/>
    <w:rsid w:val="00005012"/>
    <w:rsid w:val="00005BCE"/>
    <w:rsid w:val="000061D4"/>
    <w:rsid w:val="00006446"/>
    <w:rsid w:val="00006708"/>
    <w:rsid w:val="00006896"/>
    <w:rsid w:val="00006997"/>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0EE5"/>
    <w:rsid w:val="00021025"/>
    <w:rsid w:val="00021143"/>
    <w:rsid w:val="00021150"/>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855"/>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0A"/>
    <w:rsid w:val="000363B2"/>
    <w:rsid w:val="00036666"/>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BCA"/>
    <w:rsid w:val="00043DDF"/>
    <w:rsid w:val="0004407C"/>
    <w:rsid w:val="00044278"/>
    <w:rsid w:val="000444EF"/>
    <w:rsid w:val="00044A9C"/>
    <w:rsid w:val="00045025"/>
    <w:rsid w:val="00045214"/>
    <w:rsid w:val="000455AE"/>
    <w:rsid w:val="00045651"/>
    <w:rsid w:val="00045735"/>
    <w:rsid w:val="00045AD3"/>
    <w:rsid w:val="00045EE7"/>
    <w:rsid w:val="00046945"/>
    <w:rsid w:val="00047793"/>
    <w:rsid w:val="00047EDC"/>
    <w:rsid w:val="000500FE"/>
    <w:rsid w:val="00050192"/>
    <w:rsid w:val="00050717"/>
    <w:rsid w:val="00050767"/>
    <w:rsid w:val="0005095E"/>
    <w:rsid w:val="00050D83"/>
    <w:rsid w:val="00050E2C"/>
    <w:rsid w:val="000511FA"/>
    <w:rsid w:val="00051789"/>
    <w:rsid w:val="0005205A"/>
    <w:rsid w:val="0005264F"/>
    <w:rsid w:val="000527C2"/>
    <w:rsid w:val="00052A07"/>
    <w:rsid w:val="000533A5"/>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439"/>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3D75"/>
    <w:rsid w:val="0007415D"/>
    <w:rsid w:val="00074621"/>
    <w:rsid w:val="00074F35"/>
    <w:rsid w:val="00075131"/>
    <w:rsid w:val="00075148"/>
    <w:rsid w:val="0007523B"/>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6DA"/>
    <w:rsid w:val="00081AE6"/>
    <w:rsid w:val="00081EF5"/>
    <w:rsid w:val="00082135"/>
    <w:rsid w:val="00082DCA"/>
    <w:rsid w:val="00083A12"/>
    <w:rsid w:val="00083BE4"/>
    <w:rsid w:val="00084671"/>
    <w:rsid w:val="00085543"/>
    <w:rsid w:val="000855EB"/>
    <w:rsid w:val="00085A01"/>
    <w:rsid w:val="00085B52"/>
    <w:rsid w:val="00085E11"/>
    <w:rsid w:val="000862B6"/>
    <w:rsid w:val="000866F2"/>
    <w:rsid w:val="0008670B"/>
    <w:rsid w:val="00086A43"/>
    <w:rsid w:val="00086F21"/>
    <w:rsid w:val="000873EE"/>
    <w:rsid w:val="00087590"/>
    <w:rsid w:val="0008785D"/>
    <w:rsid w:val="00087C02"/>
    <w:rsid w:val="00087E01"/>
    <w:rsid w:val="0009009F"/>
    <w:rsid w:val="00090388"/>
    <w:rsid w:val="0009041C"/>
    <w:rsid w:val="00090596"/>
    <w:rsid w:val="00090AF4"/>
    <w:rsid w:val="00090BDF"/>
    <w:rsid w:val="00090D19"/>
    <w:rsid w:val="00090EDB"/>
    <w:rsid w:val="000910D2"/>
    <w:rsid w:val="00091557"/>
    <w:rsid w:val="000919F0"/>
    <w:rsid w:val="00091BE4"/>
    <w:rsid w:val="000923AF"/>
    <w:rsid w:val="000924C1"/>
    <w:rsid w:val="000924F0"/>
    <w:rsid w:val="00092573"/>
    <w:rsid w:val="00092A35"/>
    <w:rsid w:val="00092B27"/>
    <w:rsid w:val="00092DD5"/>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5ADC"/>
    <w:rsid w:val="000969B4"/>
    <w:rsid w:val="00096A7E"/>
    <w:rsid w:val="00096C23"/>
    <w:rsid w:val="00097774"/>
    <w:rsid w:val="00097827"/>
    <w:rsid w:val="000A0028"/>
    <w:rsid w:val="000A0276"/>
    <w:rsid w:val="000A09B2"/>
    <w:rsid w:val="000A181B"/>
    <w:rsid w:val="000A1B7B"/>
    <w:rsid w:val="000A22F2"/>
    <w:rsid w:val="000A2538"/>
    <w:rsid w:val="000A2C56"/>
    <w:rsid w:val="000A2C6E"/>
    <w:rsid w:val="000A3063"/>
    <w:rsid w:val="000A39DC"/>
    <w:rsid w:val="000A3B1D"/>
    <w:rsid w:val="000A420B"/>
    <w:rsid w:val="000A447B"/>
    <w:rsid w:val="000A4723"/>
    <w:rsid w:val="000A4786"/>
    <w:rsid w:val="000A4A09"/>
    <w:rsid w:val="000A56F2"/>
    <w:rsid w:val="000A5764"/>
    <w:rsid w:val="000A6474"/>
    <w:rsid w:val="000A6B98"/>
    <w:rsid w:val="000A6C70"/>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14D"/>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3B1"/>
    <w:rsid w:val="000C3794"/>
    <w:rsid w:val="000C391E"/>
    <w:rsid w:val="000C3ED0"/>
    <w:rsid w:val="000C4309"/>
    <w:rsid w:val="000C447D"/>
    <w:rsid w:val="000C483B"/>
    <w:rsid w:val="000C4F3C"/>
    <w:rsid w:val="000C501B"/>
    <w:rsid w:val="000C50FA"/>
    <w:rsid w:val="000C60F6"/>
    <w:rsid w:val="000C64E6"/>
    <w:rsid w:val="000C6BB7"/>
    <w:rsid w:val="000C6F9D"/>
    <w:rsid w:val="000C7221"/>
    <w:rsid w:val="000C7CD2"/>
    <w:rsid w:val="000D0A64"/>
    <w:rsid w:val="000D0B69"/>
    <w:rsid w:val="000D0D07"/>
    <w:rsid w:val="000D0F31"/>
    <w:rsid w:val="000D162D"/>
    <w:rsid w:val="000D17D6"/>
    <w:rsid w:val="000D1A47"/>
    <w:rsid w:val="000D1B5D"/>
    <w:rsid w:val="000D2F63"/>
    <w:rsid w:val="000D2FB2"/>
    <w:rsid w:val="000D329C"/>
    <w:rsid w:val="000D3E2C"/>
    <w:rsid w:val="000D4484"/>
    <w:rsid w:val="000D4797"/>
    <w:rsid w:val="000D4D63"/>
    <w:rsid w:val="000D51D9"/>
    <w:rsid w:val="000D57A7"/>
    <w:rsid w:val="000D5C17"/>
    <w:rsid w:val="000D61FE"/>
    <w:rsid w:val="000D6FD2"/>
    <w:rsid w:val="000E0527"/>
    <w:rsid w:val="000E0669"/>
    <w:rsid w:val="000E10C5"/>
    <w:rsid w:val="000E18EA"/>
    <w:rsid w:val="000E1E92"/>
    <w:rsid w:val="000E2067"/>
    <w:rsid w:val="000E20F9"/>
    <w:rsid w:val="000E22A6"/>
    <w:rsid w:val="000E23FF"/>
    <w:rsid w:val="000E371D"/>
    <w:rsid w:val="000E3943"/>
    <w:rsid w:val="000E3E15"/>
    <w:rsid w:val="000E43AB"/>
    <w:rsid w:val="000E4D57"/>
    <w:rsid w:val="000E5324"/>
    <w:rsid w:val="000E5AD6"/>
    <w:rsid w:val="000E5BBB"/>
    <w:rsid w:val="000E5EAB"/>
    <w:rsid w:val="000E5EBB"/>
    <w:rsid w:val="000E6392"/>
    <w:rsid w:val="000E66EF"/>
    <w:rsid w:val="000E6776"/>
    <w:rsid w:val="000E6B83"/>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141"/>
    <w:rsid w:val="001005FF"/>
    <w:rsid w:val="00100770"/>
    <w:rsid w:val="0010105B"/>
    <w:rsid w:val="00101244"/>
    <w:rsid w:val="00101BCC"/>
    <w:rsid w:val="0010203E"/>
    <w:rsid w:val="00102BB7"/>
    <w:rsid w:val="00102C78"/>
    <w:rsid w:val="00102F09"/>
    <w:rsid w:val="00103174"/>
    <w:rsid w:val="00103323"/>
    <w:rsid w:val="00103851"/>
    <w:rsid w:val="00103ADA"/>
    <w:rsid w:val="00103D9D"/>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05"/>
    <w:rsid w:val="001070B9"/>
    <w:rsid w:val="001078F6"/>
    <w:rsid w:val="001108D9"/>
    <w:rsid w:val="0011092E"/>
    <w:rsid w:val="00110EBC"/>
    <w:rsid w:val="001112E3"/>
    <w:rsid w:val="001118D0"/>
    <w:rsid w:val="00111D66"/>
    <w:rsid w:val="0011224B"/>
    <w:rsid w:val="00112B01"/>
    <w:rsid w:val="00112C4F"/>
    <w:rsid w:val="00112DEF"/>
    <w:rsid w:val="00113CF4"/>
    <w:rsid w:val="00114171"/>
    <w:rsid w:val="00114238"/>
    <w:rsid w:val="00114B17"/>
    <w:rsid w:val="00115027"/>
    <w:rsid w:val="0011520C"/>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3DD5"/>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C1"/>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8E5"/>
    <w:rsid w:val="00150C1E"/>
    <w:rsid w:val="001510DF"/>
    <w:rsid w:val="00151217"/>
    <w:rsid w:val="0015190F"/>
    <w:rsid w:val="00151E23"/>
    <w:rsid w:val="001523B7"/>
    <w:rsid w:val="001526E0"/>
    <w:rsid w:val="00152A4E"/>
    <w:rsid w:val="00153413"/>
    <w:rsid w:val="00153558"/>
    <w:rsid w:val="00153B76"/>
    <w:rsid w:val="00153E04"/>
    <w:rsid w:val="00154220"/>
    <w:rsid w:val="00154684"/>
    <w:rsid w:val="001549FC"/>
    <w:rsid w:val="001550EA"/>
    <w:rsid w:val="001551B5"/>
    <w:rsid w:val="00156DC4"/>
    <w:rsid w:val="0015719E"/>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B80"/>
    <w:rsid w:val="00165D54"/>
    <w:rsid w:val="00166278"/>
    <w:rsid w:val="0016660C"/>
    <w:rsid w:val="001669BD"/>
    <w:rsid w:val="00166C86"/>
    <w:rsid w:val="0016726A"/>
    <w:rsid w:val="001672AE"/>
    <w:rsid w:val="00167A2F"/>
    <w:rsid w:val="00167A9D"/>
    <w:rsid w:val="00167C4A"/>
    <w:rsid w:val="00170B78"/>
    <w:rsid w:val="001711A9"/>
    <w:rsid w:val="00171478"/>
    <w:rsid w:val="001714F9"/>
    <w:rsid w:val="0017163C"/>
    <w:rsid w:val="00171E9B"/>
    <w:rsid w:val="00171FAE"/>
    <w:rsid w:val="001721D5"/>
    <w:rsid w:val="001725DC"/>
    <w:rsid w:val="00173338"/>
    <w:rsid w:val="00173564"/>
    <w:rsid w:val="001735B9"/>
    <w:rsid w:val="001738E3"/>
    <w:rsid w:val="00173A8E"/>
    <w:rsid w:val="001741A4"/>
    <w:rsid w:val="001742F2"/>
    <w:rsid w:val="0017437B"/>
    <w:rsid w:val="001746D1"/>
    <w:rsid w:val="001747A2"/>
    <w:rsid w:val="00174C7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1EC0"/>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00A"/>
    <w:rsid w:val="001944CD"/>
    <w:rsid w:val="0019468F"/>
    <w:rsid w:val="00194D87"/>
    <w:rsid w:val="00194E68"/>
    <w:rsid w:val="00195220"/>
    <w:rsid w:val="00195343"/>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09"/>
    <w:rsid w:val="001A2854"/>
    <w:rsid w:val="001A3076"/>
    <w:rsid w:val="001A315C"/>
    <w:rsid w:val="001A3445"/>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5CEC"/>
    <w:rsid w:val="001B653E"/>
    <w:rsid w:val="001B66D0"/>
    <w:rsid w:val="001B69DB"/>
    <w:rsid w:val="001B7034"/>
    <w:rsid w:val="001B71FA"/>
    <w:rsid w:val="001B74F6"/>
    <w:rsid w:val="001B7A96"/>
    <w:rsid w:val="001C01AA"/>
    <w:rsid w:val="001C02A9"/>
    <w:rsid w:val="001C04B4"/>
    <w:rsid w:val="001C07F8"/>
    <w:rsid w:val="001C0AAE"/>
    <w:rsid w:val="001C0B35"/>
    <w:rsid w:val="001C16E9"/>
    <w:rsid w:val="001C1A1A"/>
    <w:rsid w:val="001C1CE5"/>
    <w:rsid w:val="001C1E98"/>
    <w:rsid w:val="001C27E1"/>
    <w:rsid w:val="001C2A9B"/>
    <w:rsid w:val="001C2AF5"/>
    <w:rsid w:val="001C33C8"/>
    <w:rsid w:val="001C3C82"/>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1FD"/>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4FA"/>
    <w:rsid w:val="001E25FD"/>
    <w:rsid w:val="001E2AD7"/>
    <w:rsid w:val="001E344C"/>
    <w:rsid w:val="001E3F06"/>
    <w:rsid w:val="001E473F"/>
    <w:rsid w:val="001E53AE"/>
    <w:rsid w:val="001E58E2"/>
    <w:rsid w:val="001E5A39"/>
    <w:rsid w:val="001E5F35"/>
    <w:rsid w:val="001E61EE"/>
    <w:rsid w:val="001E6303"/>
    <w:rsid w:val="001E6BB8"/>
    <w:rsid w:val="001E75EA"/>
    <w:rsid w:val="001E786D"/>
    <w:rsid w:val="001E7AED"/>
    <w:rsid w:val="001F010F"/>
    <w:rsid w:val="001F0670"/>
    <w:rsid w:val="001F0B56"/>
    <w:rsid w:val="001F0CCF"/>
    <w:rsid w:val="001F12F4"/>
    <w:rsid w:val="001F1577"/>
    <w:rsid w:val="001F2211"/>
    <w:rsid w:val="001F2F31"/>
    <w:rsid w:val="001F36C3"/>
    <w:rsid w:val="001F380A"/>
    <w:rsid w:val="001F3916"/>
    <w:rsid w:val="001F39C4"/>
    <w:rsid w:val="001F3C3B"/>
    <w:rsid w:val="001F4037"/>
    <w:rsid w:val="001F41A1"/>
    <w:rsid w:val="001F45F1"/>
    <w:rsid w:val="001F4676"/>
    <w:rsid w:val="001F46BC"/>
    <w:rsid w:val="001F49B2"/>
    <w:rsid w:val="001F54C5"/>
    <w:rsid w:val="001F5B50"/>
    <w:rsid w:val="001F61DB"/>
    <w:rsid w:val="001F662C"/>
    <w:rsid w:val="001F7074"/>
    <w:rsid w:val="001F7208"/>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4B5"/>
    <w:rsid w:val="00204539"/>
    <w:rsid w:val="00204831"/>
    <w:rsid w:val="00204E32"/>
    <w:rsid w:val="002050C4"/>
    <w:rsid w:val="0020640E"/>
    <w:rsid w:val="002069B2"/>
    <w:rsid w:val="00207A55"/>
    <w:rsid w:val="00207FA3"/>
    <w:rsid w:val="00210241"/>
    <w:rsid w:val="0021114E"/>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170"/>
    <w:rsid w:val="002164C1"/>
    <w:rsid w:val="00216540"/>
    <w:rsid w:val="00216742"/>
    <w:rsid w:val="00217082"/>
    <w:rsid w:val="002174E3"/>
    <w:rsid w:val="002179C2"/>
    <w:rsid w:val="00217AC0"/>
    <w:rsid w:val="00217BA3"/>
    <w:rsid w:val="00217C54"/>
    <w:rsid w:val="00220495"/>
    <w:rsid w:val="00220600"/>
    <w:rsid w:val="00220819"/>
    <w:rsid w:val="00220ACE"/>
    <w:rsid w:val="00220EAB"/>
    <w:rsid w:val="00221404"/>
    <w:rsid w:val="002217F3"/>
    <w:rsid w:val="0022209A"/>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32"/>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4B2"/>
    <w:rsid w:val="00236ED3"/>
    <w:rsid w:val="00237162"/>
    <w:rsid w:val="00237466"/>
    <w:rsid w:val="00237592"/>
    <w:rsid w:val="00237918"/>
    <w:rsid w:val="00237A2D"/>
    <w:rsid w:val="0024083C"/>
    <w:rsid w:val="0024086E"/>
    <w:rsid w:val="002413CC"/>
    <w:rsid w:val="0024143A"/>
    <w:rsid w:val="00241559"/>
    <w:rsid w:val="00241C0F"/>
    <w:rsid w:val="00242108"/>
    <w:rsid w:val="00242362"/>
    <w:rsid w:val="0024236A"/>
    <w:rsid w:val="0024267E"/>
    <w:rsid w:val="002426E0"/>
    <w:rsid w:val="00242F0F"/>
    <w:rsid w:val="00243179"/>
    <w:rsid w:val="002434D0"/>
    <w:rsid w:val="0024350A"/>
    <w:rsid w:val="002435B3"/>
    <w:rsid w:val="00243EF2"/>
    <w:rsid w:val="00244040"/>
    <w:rsid w:val="002453C6"/>
    <w:rsid w:val="0024566A"/>
    <w:rsid w:val="00245713"/>
    <w:rsid w:val="00245727"/>
    <w:rsid w:val="00245766"/>
    <w:rsid w:val="002458EB"/>
    <w:rsid w:val="002462D0"/>
    <w:rsid w:val="00246594"/>
    <w:rsid w:val="002468B7"/>
    <w:rsid w:val="0024729C"/>
    <w:rsid w:val="00247BDB"/>
    <w:rsid w:val="002502F9"/>
    <w:rsid w:val="00251316"/>
    <w:rsid w:val="00251615"/>
    <w:rsid w:val="002518B0"/>
    <w:rsid w:val="002519D6"/>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66D6"/>
    <w:rsid w:val="0025683C"/>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05E3"/>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158"/>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3E19"/>
    <w:rsid w:val="0028409E"/>
    <w:rsid w:val="002842C3"/>
    <w:rsid w:val="0028434B"/>
    <w:rsid w:val="00284524"/>
    <w:rsid w:val="0028487A"/>
    <w:rsid w:val="00284888"/>
    <w:rsid w:val="00284AA5"/>
    <w:rsid w:val="002850AC"/>
    <w:rsid w:val="00285C12"/>
    <w:rsid w:val="00285D8E"/>
    <w:rsid w:val="0028606E"/>
    <w:rsid w:val="00286560"/>
    <w:rsid w:val="00286ACD"/>
    <w:rsid w:val="00286BFC"/>
    <w:rsid w:val="00286D10"/>
    <w:rsid w:val="002871CF"/>
    <w:rsid w:val="002875DC"/>
    <w:rsid w:val="00287838"/>
    <w:rsid w:val="002907B5"/>
    <w:rsid w:val="002908FE"/>
    <w:rsid w:val="00290A50"/>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CD6"/>
    <w:rsid w:val="00295FCF"/>
    <w:rsid w:val="00296227"/>
    <w:rsid w:val="00296314"/>
    <w:rsid w:val="00296F44"/>
    <w:rsid w:val="00297311"/>
    <w:rsid w:val="0029777D"/>
    <w:rsid w:val="00297F97"/>
    <w:rsid w:val="002A055E"/>
    <w:rsid w:val="002A063D"/>
    <w:rsid w:val="002A0A27"/>
    <w:rsid w:val="002A1116"/>
    <w:rsid w:val="002A1733"/>
    <w:rsid w:val="002A18F2"/>
    <w:rsid w:val="002A1991"/>
    <w:rsid w:val="002A1A5B"/>
    <w:rsid w:val="002A1D4E"/>
    <w:rsid w:val="002A1F3F"/>
    <w:rsid w:val="002A2107"/>
    <w:rsid w:val="002A2499"/>
    <w:rsid w:val="002A25FD"/>
    <w:rsid w:val="002A2869"/>
    <w:rsid w:val="002A2A03"/>
    <w:rsid w:val="002A2A66"/>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540"/>
    <w:rsid w:val="002A69C1"/>
    <w:rsid w:val="002A6CFF"/>
    <w:rsid w:val="002A6FF8"/>
    <w:rsid w:val="002A7657"/>
    <w:rsid w:val="002A7683"/>
    <w:rsid w:val="002B075D"/>
    <w:rsid w:val="002B10A1"/>
    <w:rsid w:val="002B1780"/>
    <w:rsid w:val="002B24D6"/>
    <w:rsid w:val="002B2876"/>
    <w:rsid w:val="002B2C00"/>
    <w:rsid w:val="002B3528"/>
    <w:rsid w:val="002B3A7C"/>
    <w:rsid w:val="002B3B0D"/>
    <w:rsid w:val="002B3FE9"/>
    <w:rsid w:val="002B4A33"/>
    <w:rsid w:val="002B63FC"/>
    <w:rsid w:val="002B6D00"/>
    <w:rsid w:val="002B6FA2"/>
    <w:rsid w:val="002B70CD"/>
    <w:rsid w:val="002B74C5"/>
    <w:rsid w:val="002B77BF"/>
    <w:rsid w:val="002C0976"/>
    <w:rsid w:val="002C0D0E"/>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4A14"/>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CB4"/>
    <w:rsid w:val="002E7F8F"/>
    <w:rsid w:val="002F0288"/>
    <w:rsid w:val="002F0333"/>
    <w:rsid w:val="002F048E"/>
    <w:rsid w:val="002F07A4"/>
    <w:rsid w:val="002F0F4A"/>
    <w:rsid w:val="002F10D2"/>
    <w:rsid w:val="002F1BD8"/>
    <w:rsid w:val="002F264F"/>
    <w:rsid w:val="002F2771"/>
    <w:rsid w:val="002F2F73"/>
    <w:rsid w:val="002F30B7"/>
    <w:rsid w:val="002F33B4"/>
    <w:rsid w:val="002F34D7"/>
    <w:rsid w:val="002F37A9"/>
    <w:rsid w:val="002F3980"/>
    <w:rsid w:val="002F4AE1"/>
    <w:rsid w:val="002F5237"/>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A85"/>
    <w:rsid w:val="003018E3"/>
    <w:rsid w:val="00301BDB"/>
    <w:rsid w:val="00301CB1"/>
    <w:rsid w:val="00301CE6"/>
    <w:rsid w:val="00302569"/>
    <w:rsid w:val="0030256B"/>
    <w:rsid w:val="00302B65"/>
    <w:rsid w:val="00302BE2"/>
    <w:rsid w:val="00302D11"/>
    <w:rsid w:val="00302D1F"/>
    <w:rsid w:val="003038EC"/>
    <w:rsid w:val="0030501F"/>
    <w:rsid w:val="0030522D"/>
    <w:rsid w:val="00305444"/>
    <w:rsid w:val="00305CC0"/>
    <w:rsid w:val="003060F8"/>
    <w:rsid w:val="0030704D"/>
    <w:rsid w:val="003076FE"/>
    <w:rsid w:val="00307A42"/>
    <w:rsid w:val="00307A45"/>
    <w:rsid w:val="00307BA1"/>
    <w:rsid w:val="00307BF3"/>
    <w:rsid w:val="00310205"/>
    <w:rsid w:val="00310A7F"/>
    <w:rsid w:val="003111CA"/>
    <w:rsid w:val="00311702"/>
    <w:rsid w:val="00311E82"/>
    <w:rsid w:val="00311EB3"/>
    <w:rsid w:val="003124BA"/>
    <w:rsid w:val="00312525"/>
    <w:rsid w:val="003128B9"/>
    <w:rsid w:val="00312B75"/>
    <w:rsid w:val="00312C0A"/>
    <w:rsid w:val="00313112"/>
    <w:rsid w:val="003131B7"/>
    <w:rsid w:val="00313534"/>
    <w:rsid w:val="00313FD6"/>
    <w:rsid w:val="003143BD"/>
    <w:rsid w:val="00314CA1"/>
    <w:rsid w:val="00315132"/>
    <w:rsid w:val="00315304"/>
    <w:rsid w:val="003153C1"/>
    <w:rsid w:val="00316480"/>
    <w:rsid w:val="00316549"/>
    <w:rsid w:val="0031658D"/>
    <w:rsid w:val="003165B5"/>
    <w:rsid w:val="003166BD"/>
    <w:rsid w:val="0031697E"/>
    <w:rsid w:val="00317297"/>
    <w:rsid w:val="00317943"/>
    <w:rsid w:val="00320177"/>
    <w:rsid w:val="003203ED"/>
    <w:rsid w:val="00320579"/>
    <w:rsid w:val="003210E0"/>
    <w:rsid w:val="003210FD"/>
    <w:rsid w:val="00321257"/>
    <w:rsid w:val="0032130F"/>
    <w:rsid w:val="00321C1A"/>
    <w:rsid w:val="00321D49"/>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AEB"/>
    <w:rsid w:val="00330C34"/>
    <w:rsid w:val="00330D80"/>
    <w:rsid w:val="00331751"/>
    <w:rsid w:val="00331D09"/>
    <w:rsid w:val="00331E4A"/>
    <w:rsid w:val="00332871"/>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468"/>
    <w:rsid w:val="00340574"/>
    <w:rsid w:val="00340CA8"/>
    <w:rsid w:val="0034106C"/>
    <w:rsid w:val="0034166C"/>
    <w:rsid w:val="003419A8"/>
    <w:rsid w:val="00342989"/>
    <w:rsid w:val="00342BD7"/>
    <w:rsid w:val="003432DD"/>
    <w:rsid w:val="00343B68"/>
    <w:rsid w:val="00343C63"/>
    <w:rsid w:val="00343CA5"/>
    <w:rsid w:val="0034447A"/>
    <w:rsid w:val="00345251"/>
    <w:rsid w:val="00345808"/>
    <w:rsid w:val="0034620B"/>
    <w:rsid w:val="00346527"/>
    <w:rsid w:val="003469D5"/>
    <w:rsid w:val="00346C81"/>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225"/>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3CB"/>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4762"/>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0DD"/>
    <w:rsid w:val="003913DB"/>
    <w:rsid w:val="00391465"/>
    <w:rsid w:val="00391638"/>
    <w:rsid w:val="003918D0"/>
    <w:rsid w:val="00392617"/>
    <w:rsid w:val="003927B8"/>
    <w:rsid w:val="003928C6"/>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2FB2"/>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7C3"/>
    <w:rsid w:val="003B1DDF"/>
    <w:rsid w:val="003B2343"/>
    <w:rsid w:val="003B29D5"/>
    <w:rsid w:val="003B2A3C"/>
    <w:rsid w:val="003B2A5F"/>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A40"/>
    <w:rsid w:val="003C0B84"/>
    <w:rsid w:val="003C0BE2"/>
    <w:rsid w:val="003C0D50"/>
    <w:rsid w:val="003C11C8"/>
    <w:rsid w:val="003C1250"/>
    <w:rsid w:val="003C12B9"/>
    <w:rsid w:val="003C1B5C"/>
    <w:rsid w:val="003C1CA4"/>
    <w:rsid w:val="003C1CCF"/>
    <w:rsid w:val="003C1DEB"/>
    <w:rsid w:val="003C22BF"/>
    <w:rsid w:val="003C2358"/>
    <w:rsid w:val="003C2702"/>
    <w:rsid w:val="003C2907"/>
    <w:rsid w:val="003C2F1A"/>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6F1"/>
    <w:rsid w:val="003C7806"/>
    <w:rsid w:val="003C78BF"/>
    <w:rsid w:val="003D109F"/>
    <w:rsid w:val="003D18E8"/>
    <w:rsid w:val="003D1A59"/>
    <w:rsid w:val="003D2478"/>
    <w:rsid w:val="003D290E"/>
    <w:rsid w:val="003D2D0C"/>
    <w:rsid w:val="003D2E03"/>
    <w:rsid w:val="003D334A"/>
    <w:rsid w:val="003D34C2"/>
    <w:rsid w:val="003D373A"/>
    <w:rsid w:val="003D37DB"/>
    <w:rsid w:val="003D3D10"/>
    <w:rsid w:val="003D4095"/>
    <w:rsid w:val="003D41C3"/>
    <w:rsid w:val="003D4835"/>
    <w:rsid w:val="003D4C1E"/>
    <w:rsid w:val="003D4D99"/>
    <w:rsid w:val="003D562A"/>
    <w:rsid w:val="003D5831"/>
    <w:rsid w:val="003D5B1F"/>
    <w:rsid w:val="003D6122"/>
    <w:rsid w:val="003D6165"/>
    <w:rsid w:val="003D6509"/>
    <w:rsid w:val="003D65C0"/>
    <w:rsid w:val="003D6649"/>
    <w:rsid w:val="003D6BF3"/>
    <w:rsid w:val="003D6C9C"/>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8CA"/>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4E4"/>
    <w:rsid w:val="003E7676"/>
    <w:rsid w:val="003E7684"/>
    <w:rsid w:val="003E781E"/>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52C"/>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45E"/>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5A3"/>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6EE2"/>
    <w:rsid w:val="00427248"/>
    <w:rsid w:val="00427772"/>
    <w:rsid w:val="0042778B"/>
    <w:rsid w:val="004277E9"/>
    <w:rsid w:val="0043019B"/>
    <w:rsid w:val="00430283"/>
    <w:rsid w:val="0043048E"/>
    <w:rsid w:val="004312D5"/>
    <w:rsid w:val="00431490"/>
    <w:rsid w:val="004319AA"/>
    <w:rsid w:val="00431A9F"/>
    <w:rsid w:val="00432031"/>
    <w:rsid w:val="004324B4"/>
    <w:rsid w:val="00432897"/>
    <w:rsid w:val="004328D6"/>
    <w:rsid w:val="0043299F"/>
    <w:rsid w:val="00432F94"/>
    <w:rsid w:val="00433752"/>
    <w:rsid w:val="00433B5E"/>
    <w:rsid w:val="00433CB2"/>
    <w:rsid w:val="004345C8"/>
    <w:rsid w:val="0043473D"/>
    <w:rsid w:val="00434E58"/>
    <w:rsid w:val="00434ED0"/>
    <w:rsid w:val="00435252"/>
    <w:rsid w:val="0043548B"/>
    <w:rsid w:val="00436827"/>
    <w:rsid w:val="00436CB7"/>
    <w:rsid w:val="00437447"/>
    <w:rsid w:val="00437DBD"/>
    <w:rsid w:val="00437F77"/>
    <w:rsid w:val="0044047F"/>
    <w:rsid w:val="0044062D"/>
    <w:rsid w:val="00440C67"/>
    <w:rsid w:val="004410B9"/>
    <w:rsid w:val="00441829"/>
    <w:rsid w:val="00441903"/>
    <w:rsid w:val="00441940"/>
    <w:rsid w:val="00441A92"/>
    <w:rsid w:val="00441BC3"/>
    <w:rsid w:val="00442649"/>
    <w:rsid w:val="004427DC"/>
    <w:rsid w:val="00442A5F"/>
    <w:rsid w:val="00442CFD"/>
    <w:rsid w:val="0044337A"/>
    <w:rsid w:val="00443974"/>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11D"/>
    <w:rsid w:val="00455466"/>
    <w:rsid w:val="004555E3"/>
    <w:rsid w:val="0045566F"/>
    <w:rsid w:val="00455D0D"/>
    <w:rsid w:val="00455E5B"/>
    <w:rsid w:val="0045606C"/>
    <w:rsid w:val="0045630F"/>
    <w:rsid w:val="00456425"/>
    <w:rsid w:val="00456615"/>
    <w:rsid w:val="00456D12"/>
    <w:rsid w:val="00456D8C"/>
    <w:rsid w:val="00457173"/>
    <w:rsid w:val="00457565"/>
    <w:rsid w:val="00457982"/>
    <w:rsid w:val="00457A00"/>
    <w:rsid w:val="00457B71"/>
    <w:rsid w:val="00460D15"/>
    <w:rsid w:val="004612EF"/>
    <w:rsid w:val="00461301"/>
    <w:rsid w:val="004616E7"/>
    <w:rsid w:val="00461892"/>
    <w:rsid w:val="00462B8F"/>
    <w:rsid w:val="00462C36"/>
    <w:rsid w:val="00462D8F"/>
    <w:rsid w:val="00463123"/>
    <w:rsid w:val="00463566"/>
    <w:rsid w:val="00463615"/>
    <w:rsid w:val="0046371D"/>
    <w:rsid w:val="00464256"/>
    <w:rsid w:val="004646F5"/>
    <w:rsid w:val="0046493F"/>
    <w:rsid w:val="004649A8"/>
    <w:rsid w:val="00464C96"/>
    <w:rsid w:val="00465DF3"/>
    <w:rsid w:val="004661B2"/>
    <w:rsid w:val="00466357"/>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0DB3"/>
    <w:rsid w:val="0047271B"/>
    <w:rsid w:val="00472CF7"/>
    <w:rsid w:val="00472FB6"/>
    <w:rsid w:val="004734D0"/>
    <w:rsid w:val="00473AB1"/>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77FB9"/>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2F42"/>
    <w:rsid w:val="0048346D"/>
    <w:rsid w:val="0048363F"/>
    <w:rsid w:val="00483EFF"/>
    <w:rsid w:val="004842C3"/>
    <w:rsid w:val="00484586"/>
    <w:rsid w:val="00484787"/>
    <w:rsid w:val="00484D07"/>
    <w:rsid w:val="0048579F"/>
    <w:rsid w:val="00485B50"/>
    <w:rsid w:val="0048634B"/>
    <w:rsid w:val="00486739"/>
    <w:rsid w:val="00486CFB"/>
    <w:rsid w:val="00487362"/>
    <w:rsid w:val="00487810"/>
    <w:rsid w:val="00490025"/>
    <w:rsid w:val="004902A7"/>
    <w:rsid w:val="00490B24"/>
    <w:rsid w:val="00490BA0"/>
    <w:rsid w:val="00490C61"/>
    <w:rsid w:val="00490C6F"/>
    <w:rsid w:val="00491816"/>
    <w:rsid w:val="00491B36"/>
    <w:rsid w:val="00492BC5"/>
    <w:rsid w:val="00492E72"/>
    <w:rsid w:val="00493240"/>
    <w:rsid w:val="0049363D"/>
    <w:rsid w:val="00493B16"/>
    <w:rsid w:val="00495019"/>
    <w:rsid w:val="00495043"/>
    <w:rsid w:val="00496498"/>
    <w:rsid w:val="004964F1"/>
    <w:rsid w:val="004967EE"/>
    <w:rsid w:val="00496C50"/>
    <w:rsid w:val="00496E03"/>
    <w:rsid w:val="00496FBF"/>
    <w:rsid w:val="0049704C"/>
    <w:rsid w:val="004971E1"/>
    <w:rsid w:val="00497314"/>
    <w:rsid w:val="004974EB"/>
    <w:rsid w:val="00497C80"/>
    <w:rsid w:val="004A010A"/>
    <w:rsid w:val="004A0363"/>
    <w:rsid w:val="004A0373"/>
    <w:rsid w:val="004A059A"/>
    <w:rsid w:val="004A05B7"/>
    <w:rsid w:val="004A0881"/>
    <w:rsid w:val="004A08E1"/>
    <w:rsid w:val="004A1384"/>
    <w:rsid w:val="004A14C4"/>
    <w:rsid w:val="004A1610"/>
    <w:rsid w:val="004A16BC"/>
    <w:rsid w:val="004A27DF"/>
    <w:rsid w:val="004A2B94"/>
    <w:rsid w:val="004A2D47"/>
    <w:rsid w:val="004A31E7"/>
    <w:rsid w:val="004A360E"/>
    <w:rsid w:val="004A3900"/>
    <w:rsid w:val="004A3A69"/>
    <w:rsid w:val="004A3ED3"/>
    <w:rsid w:val="004A43BD"/>
    <w:rsid w:val="004A45D6"/>
    <w:rsid w:val="004A4A51"/>
    <w:rsid w:val="004A4D1E"/>
    <w:rsid w:val="004A50B2"/>
    <w:rsid w:val="004A5256"/>
    <w:rsid w:val="004A574C"/>
    <w:rsid w:val="004A614C"/>
    <w:rsid w:val="004A6776"/>
    <w:rsid w:val="004A7AB2"/>
    <w:rsid w:val="004A7D0F"/>
    <w:rsid w:val="004A7F8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285"/>
    <w:rsid w:val="004B4459"/>
    <w:rsid w:val="004B44CE"/>
    <w:rsid w:val="004B4593"/>
    <w:rsid w:val="004B59D0"/>
    <w:rsid w:val="004B5D51"/>
    <w:rsid w:val="004B6822"/>
    <w:rsid w:val="004B74E1"/>
    <w:rsid w:val="004B7C0C"/>
    <w:rsid w:val="004C0177"/>
    <w:rsid w:val="004C0225"/>
    <w:rsid w:val="004C0483"/>
    <w:rsid w:val="004C0C9D"/>
    <w:rsid w:val="004C1260"/>
    <w:rsid w:val="004C14E7"/>
    <w:rsid w:val="004C155F"/>
    <w:rsid w:val="004C160C"/>
    <w:rsid w:val="004C1E01"/>
    <w:rsid w:val="004C23B1"/>
    <w:rsid w:val="004C23BA"/>
    <w:rsid w:val="004C2530"/>
    <w:rsid w:val="004C2B95"/>
    <w:rsid w:val="004C3190"/>
    <w:rsid w:val="004C3216"/>
    <w:rsid w:val="004C3898"/>
    <w:rsid w:val="004C3B35"/>
    <w:rsid w:val="004C3C55"/>
    <w:rsid w:val="004C3C93"/>
    <w:rsid w:val="004C3D3F"/>
    <w:rsid w:val="004C4002"/>
    <w:rsid w:val="004C4662"/>
    <w:rsid w:val="004C541A"/>
    <w:rsid w:val="004C5B37"/>
    <w:rsid w:val="004C5EE9"/>
    <w:rsid w:val="004C5EF7"/>
    <w:rsid w:val="004C6A7A"/>
    <w:rsid w:val="004C6D2F"/>
    <w:rsid w:val="004C6D4F"/>
    <w:rsid w:val="004C6E36"/>
    <w:rsid w:val="004C6ED8"/>
    <w:rsid w:val="004C72BF"/>
    <w:rsid w:val="004C776F"/>
    <w:rsid w:val="004C77F7"/>
    <w:rsid w:val="004D05BE"/>
    <w:rsid w:val="004D06BB"/>
    <w:rsid w:val="004D2254"/>
    <w:rsid w:val="004D22B0"/>
    <w:rsid w:val="004D269D"/>
    <w:rsid w:val="004D291A"/>
    <w:rsid w:val="004D2B3D"/>
    <w:rsid w:val="004D2D88"/>
    <w:rsid w:val="004D36B1"/>
    <w:rsid w:val="004D3768"/>
    <w:rsid w:val="004D3827"/>
    <w:rsid w:val="004D3C15"/>
    <w:rsid w:val="004D49A9"/>
    <w:rsid w:val="004D4A35"/>
    <w:rsid w:val="004D565C"/>
    <w:rsid w:val="004D594B"/>
    <w:rsid w:val="004D618D"/>
    <w:rsid w:val="004D6B0C"/>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260"/>
    <w:rsid w:val="004E45AE"/>
    <w:rsid w:val="004E462E"/>
    <w:rsid w:val="004E53C7"/>
    <w:rsid w:val="004E56DC"/>
    <w:rsid w:val="004E5CC5"/>
    <w:rsid w:val="004E5F91"/>
    <w:rsid w:val="004E63FD"/>
    <w:rsid w:val="004E6C03"/>
    <w:rsid w:val="004E76B9"/>
    <w:rsid w:val="004E76F4"/>
    <w:rsid w:val="004E7873"/>
    <w:rsid w:val="004E7EB2"/>
    <w:rsid w:val="004F02B9"/>
    <w:rsid w:val="004F0445"/>
    <w:rsid w:val="004F0A81"/>
    <w:rsid w:val="004F0B6C"/>
    <w:rsid w:val="004F107F"/>
    <w:rsid w:val="004F1940"/>
    <w:rsid w:val="004F19EB"/>
    <w:rsid w:val="004F1AEF"/>
    <w:rsid w:val="004F1B0B"/>
    <w:rsid w:val="004F1FC8"/>
    <w:rsid w:val="004F2078"/>
    <w:rsid w:val="004F224C"/>
    <w:rsid w:val="004F27D0"/>
    <w:rsid w:val="004F30B7"/>
    <w:rsid w:val="004F41E7"/>
    <w:rsid w:val="004F4990"/>
    <w:rsid w:val="004F4A7F"/>
    <w:rsid w:val="004F4DA3"/>
    <w:rsid w:val="004F53E9"/>
    <w:rsid w:val="004F575D"/>
    <w:rsid w:val="004F58EE"/>
    <w:rsid w:val="004F5F68"/>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3BA7"/>
    <w:rsid w:val="00514531"/>
    <w:rsid w:val="00514539"/>
    <w:rsid w:val="005146A4"/>
    <w:rsid w:val="00514FD1"/>
    <w:rsid w:val="00515260"/>
    <w:rsid w:val="005153A7"/>
    <w:rsid w:val="00515638"/>
    <w:rsid w:val="0051689A"/>
    <w:rsid w:val="00516F9C"/>
    <w:rsid w:val="005173A8"/>
    <w:rsid w:val="005173E2"/>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921"/>
    <w:rsid w:val="00526A28"/>
    <w:rsid w:val="00527083"/>
    <w:rsid w:val="00527D68"/>
    <w:rsid w:val="005301D3"/>
    <w:rsid w:val="00530333"/>
    <w:rsid w:val="005306FD"/>
    <w:rsid w:val="00530D7E"/>
    <w:rsid w:val="00530E22"/>
    <w:rsid w:val="00530FDA"/>
    <w:rsid w:val="00531DA2"/>
    <w:rsid w:val="00532A25"/>
    <w:rsid w:val="00532A86"/>
    <w:rsid w:val="0053301C"/>
    <w:rsid w:val="0053367A"/>
    <w:rsid w:val="00533C5F"/>
    <w:rsid w:val="00534AE0"/>
    <w:rsid w:val="00534B59"/>
    <w:rsid w:val="00534BFC"/>
    <w:rsid w:val="00534D24"/>
    <w:rsid w:val="00534F30"/>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D64"/>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516D"/>
    <w:rsid w:val="0055614C"/>
    <w:rsid w:val="0055626B"/>
    <w:rsid w:val="0055688F"/>
    <w:rsid w:val="005574AF"/>
    <w:rsid w:val="005577C0"/>
    <w:rsid w:val="00557DB4"/>
    <w:rsid w:val="0056019B"/>
    <w:rsid w:val="0056026E"/>
    <w:rsid w:val="00560C31"/>
    <w:rsid w:val="0056121F"/>
    <w:rsid w:val="005616D7"/>
    <w:rsid w:val="00562CB4"/>
    <w:rsid w:val="00563047"/>
    <w:rsid w:val="0056379D"/>
    <w:rsid w:val="00563983"/>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3A31"/>
    <w:rsid w:val="005743DE"/>
    <w:rsid w:val="0057450F"/>
    <w:rsid w:val="00574855"/>
    <w:rsid w:val="005752DA"/>
    <w:rsid w:val="005764C7"/>
    <w:rsid w:val="00576734"/>
    <w:rsid w:val="00576784"/>
    <w:rsid w:val="00577490"/>
    <w:rsid w:val="00577517"/>
    <w:rsid w:val="005775F9"/>
    <w:rsid w:val="0057762F"/>
    <w:rsid w:val="00577C68"/>
    <w:rsid w:val="005804A7"/>
    <w:rsid w:val="005807DC"/>
    <w:rsid w:val="0058172D"/>
    <w:rsid w:val="005817C9"/>
    <w:rsid w:val="0058225B"/>
    <w:rsid w:val="00582561"/>
    <w:rsid w:val="00582809"/>
    <w:rsid w:val="00582D8D"/>
    <w:rsid w:val="00583AD3"/>
    <w:rsid w:val="00583F52"/>
    <w:rsid w:val="00583F8C"/>
    <w:rsid w:val="00584165"/>
    <w:rsid w:val="0058424E"/>
    <w:rsid w:val="0058485E"/>
    <w:rsid w:val="00584B83"/>
    <w:rsid w:val="00585496"/>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7B"/>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97D04"/>
    <w:rsid w:val="005A04F4"/>
    <w:rsid w:val="005A0771"/>
    <w:rsid w:val="005A077B"/>
    <w:rsid w:val="005A08A7"/>
    <w:rsid w:val="005A0942"/>
    <w:rsid w:val="005A09ED"/>
    <w:rsid w:val="005A0A48"/>
    <w:rsid w:val="005A0DAA"/>
    <w:rsid w:val="005A10ED"/>
    <w:rsid w:val="005A1556"/>
    <w:rsid w:val="005A168F"/>
    <w:rsid w:val="005A1AB5"/>
    <w:rsid w:val="005A1BCB"/>
    <w:rsid w:val="005A209A"/>
    <w:rsid w:val="005A233F"/>
    <w:rsid w:val="005A4053"/>
    <w:rsid w:val="005A4246"/>
    <w:rsid w:val="005A47CD"/>
    <w:rsid w:val="005A481A"/>
    <w:rsid w:val="005A4A47"/>
    <w:rsid w:val="005A520F"/>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591"/>
    <w:rsid w:val="005B576D"/>
    <w:rsid w:val="005B5EAF"/>
    <w:rsid w:val="005B62C5"/>
    <w:rsid w:val="005B64E7"/>
    <w:rsid w:val="005B673A"/>
    <w:rsid w:val="005B6972"/>
    <w:rsid w:val="005B6D71"/>
    <w:rsid w:val="005B6F83"/>
    <w:rsid w:val="005C0272"/>
    <w:rsid w:val="005C0577"/>
    <w:rsid w:val="005C071C"/>
    <w:rsid w:val="005C129A"/>
    <w:rsid w:val="005C1413"/>
    <w:rsid w:val="005C15E4"/>
    <w:rsid w:val="005C2555"/>
    <w:rsid w:val="005C2834"/>
    <w:rsid w:val="005C2891"/>
    <w:rsid w:val="005C2B83"/>
    <w:rsid w:val="005C313E"/>
    <w:rsid w:val="005C33B8"/>
    <w:rsid w:val="005C34D3"/>
    <w:rsid w:val="005C37F3"/>
    <w:rsid w:val="005C3EEE"/>
    <w:rsid w:val="005C3F85"/>
    <w:rsid w:val="005C42CB"/>
    <w:rsid w:val="005C433B"/>
    <w:rsid w:val="005C4B51"/>
    <w:rsid w:val="005C4CBC"/>
    <w:rsid w:val="005C4DE9"/>
    <w:rsid w:val="005C5A08"/>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5CA"/>
    <w:rsid w:val="005D571E"/>
    <w:rsid w:val="005D5CDC"/>
    <w:rsid w:val="005D6010"/>
    <w:rsid w:val="005D623C"/>
    <w:rsid w:val="005D6446"/>
    <w:rsid w:val="005D69BE"/>
    <w:rsid w:val="005D7271"/>
    <w:rsid w:val="005D738A"/>
    <w:rsid w:val="005D7769"/>
    <w:rsid w:val="005D7A1B"/>
    <w:rsid w:val="005D7B61"/>
    <w:rsid w:val="005D7C82"/>
    <w:rsid w:val="005D7ED3"/>
    <w:rsid w:val="005E0C50"/>
    <w:rsid w:val="005E0C55"/>
    <w:rsid w:val="005E18FE"/>
    <w:rsid w:val="005E1ED2"/>
    <w:rsid w:val="005E2453"/>
    <w:rsid w:val="005E251B"/>
    <w:rsid w:val="005E26FB"/>
    <w:rsid w:val="005E2DCB"/>
    <w:rsid w:val="005E31BA"/>
    <w:rsid w:val="005E33DA"/>
    <w:rsid w:val="005E33ED"/>
    <w:rsid w:val="005E35B3"/>
    <w:rsid w:val="005E385F"/>
    <w:rsid w:val="005E4663"/>
    <w:rsid w:val="005E47F8"/>
    <w:rsid w:val="005E4B91"/>
    <w:rsid w:val="005E4FCF"/>
    <w:rsid w:val="005E53B7"/>
    <w:rsid w:val="005E55A7"/>
    <w:rsid w:val="005E5895"/>
    <w:rsid w:val="005E5B81"/>
    <w:rsid w:val="005E6492"/>
    <w:rsid w:val="005E6756"/>
    <w:rsid w:val="005E6D54"/>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167"/>
    <w:rsid w:val="005F7494"/>
    <w:rsid w:val="005F783A"/>
    <w:rsid w:val="005F79D5"/>
    <w:rsid w:val="005F7AAE"/>
    <w:rsid w:val="005F7F27"/>
    <w:rsid w:val="0060064D"/>
    <w:rsid w:val="00600BB0"/>
    <w:rsid w:val="00601902"/>
    <w:rsid w:val="00601F2D"/>
    <w:rsid w:val="0060200F"/>
    <w:rsid w:val="0060203A"/>
    <w:rsid w:val="0060251F"/>
    <w:rsid w:val="0060283C"/>
    <w:rsid w:val="00602EF6"/>
    <w:rsid w:val="006035D3"/>
    <w:rsid w:val="00603A84"/>
    <w:rsid w:val="00604078"/>
    <w:rsid w:val="0060427D"/>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DF1"/>
    <w:rsid w:val="00611FDB"/>
    <w:rsid w:val="006126C6"/>
    <w:rsid w:val="00612DA8"/>
    <w:rsid w:val="00613257"/>
    <w:rsid w:val="00613718"/>
    <w:rsid w:val="00613AF7"/>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4FF3"/>
    <w:rsid w:val="006252E1"/>
    <w:rsid w:val="006254B7"/>
    <w:rsid w:val="006255D0"/>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4EA"/>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CCB"/>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0C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5C1"/>
    <w:rsid w:val="00651E89"/>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5F2"/>
    <w:rsid w:val="00656776"/>
    <w:rsid w:val="00656A92"/>
    <w:rsid w:val="00656D4F"/>
    <w:rsid w:val="00656DDE"/>
    <w:rsid w:val="00656DF3"/>
    <w:rsid w:val="00657A36"/>
    <w:rsid w:val="00657FFC"/>
    <w:rsid w:val="0066011D"/>
    <w:rsid w:val="00660355"/>
    <w:rsid w:val="0066058A"/>
    <w:rsid w:val="006607C0"/>
    <w:rsid w:val="00660927"/>
    <w:rsid w:val="00661179"/>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680D"/>
    <w:rsid w:val="00667C7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B48"/>
    <w:rsid w:val="00674CC3"/>
    <w:rsid w:val="006750A9"/>
    <w:rsid w:val="0067586E"/>
    <w:rsid w:val="00675C72"/>
    <w:rsid w:val="00675D20"/>
    <w:rsid w:val="00675D32"/>
    <w:rsid w:val="006768BC"/>
    <w:rsid w:val="00676A26"/>
    <w:rsid w:val="00676D1A"/>
    <w:rsid w:val="006771F9"/>
    <w:rsid w:val="006776D7"/>
    <w:rsid w:val="00680545"/>
    <w:rsid w:val="00680A36"/>
    <w:rsid w:val="00680C85"/>
    <w:rsid w:val="00680FB1"/>
    <w:rsid w:val="00681003"/>
    <w:rsid w:val="006812BC"/>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84A"/>
    <w:rsid w:val="00684C29"/>
    <w:rsid w:val="00684C3C"/>
    <w:rsid w:val="00684C61"/>
    <w:rsid w:val="00684CBD"/>
    <w:rsid w:val="006852D7"/>
    <w:rsid w:val="00685569"/>
    <w:rsid w:val="0068587B"/>
    <w:rsid w:val="00685EAF"/>
    <w:rsid w:val="00685F6F"/>
    <w:rsid w:val="0068608B"/>
    <w:rsid w:val="006867A6"/>
    <w:rsid w:val="00686917"/>
    <w:rsid w:val="00686A87"/>
    <w:rsid w:val="006874C8"/>
    <w:rsid w:val="006878E0"/>
    <w:rsid w:val="00687C5D"/>
    <w:rsid w:val="00687D48"/>
    <w:rsid w:val="006906DB"/>
    <w:rsid w:val="00690A8B"/>
    <w:rsid w:val="00691136"/>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011"/>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1FA8"/>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BA8"/>
    <w:rsid w:val="006B7CF2"/>
    <w:rsid w:val="006B7F40"/>
    <w:rsid w:val="006C03B8"/>
    <w:rsid w:val="006C15BC"/>
    <w:rsid w:val="006C17AD"/>
    <w:rsid w:val="006C29D7"/>
    <w:rsid w:val="006C2D02"/>
    <w:rsid w:val="006C32F5"/>
    <w:rsid w:val="006C3820"/>
    <w:rsid w:val="006C385B"/>
    <w:rsid w:val="006C3BFD"/>
    <w:rsid w:val="006C3D7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6CBB"/>
    <w:rsid w:val="006C7522"/>
    <w:rsid w:val="006D043A"/>
    <w:rsid w:val="006D0AF4"/>
    <w:rsid w:val="006D0EAA"/>
    <w:rsid w:val="006D0EF3"/>
    <w:rsid w:val="006D139D"/>
    <w:rsid w:val="006D13E5"/>
    <w:rsid w:val="006D1544"/>
    <w:rsid w:val="006D157E"/>
    <w:rsid w:val="006D1B49"/>
    <w:rsid w:val="006D305F"/>
    <w:rsid w:val="006D34BA"/>
    <w:rsid w:val="006D351A"/>
    <w:rsid w:val="006D4141"/>
    <w:rsid w:val="006D44A2"/>
    <w:rsid w:val="006D4B36"/>
    <w:rsid w:val="006D4C5B"/>
    <w:rsid w:val="006D5987"/>
    <w:rsid w:val="006D5CE4"/>
    <w:rsid w:val="006D5FB2"/>
    <w:rsid w:val="006D6046"/>
    <w:rsid w:val="006D6645"/>
    <w:rsid w:val="006D6F08"/>
    <w:rsid w:val="006D73FC"/>
    <w:rsid w:val="006D74BE"/>
    <w:rsid w:val="006D79AB"/>
    <w:rsid w:val="006D7DA7"/>
    <w:rsid w:val="006E0100"/>
    <w:rsid w:val="006E02AB"/>
    <w:rsid w:val="006E0593"/>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971"/>
    <w:rsid w:val="006E5A6E"/>
    <w:rsid w:val="006E6DFE"/>
    <w:rsid w:val="006E6E5E"/>
    <w:rsid w:val="006E755C"/>
    <w:rsid w:val="006E79E6"/>
    <w:rsid w:val="006E7A6D"/>
    <w:rsid w:val="006E7D3B"/>
    <w:rsid w:val="006E7DE0"/>
    <w:rsid w:val="006E7E11"/>
    <w:rsid w:val="006F028F"/>
    <w:rsid w:val="006F0CF9"/>
    <w:rsid w:val="006F0D29"/>
    <w:rsid w:val="006F0E91"/>
    <w:rsid w:val="006F1B70"/>
    <w:rsid w:val="006F2018"/>
    <w:rsid w:val="006F2504"/>
    <w:rsid w:val="006F29B9"/>
    <w:rsid w:val="006F3141"/>
    <w:rsid w:val="006F341D"/>
    <w:rsid w:val="006F370B"/>
    <w:rsid w:val="006F3B3A"/>
    <w:rsid w:val="006F3C89"/>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7E5"/>
    <w:rsid w:val="00723B59"/>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5E4"/>
    <w:rsid w:val="007316D1"/>
    <w:rsid w:val="007318F7"/>
    <w:rsid w:val="0073190B"/>
    <w:rsid w:val="007319E4"/>
    <w:rsid w:val="00731A6F"/>
    <w:rsid w:val="00731F6D"/>
    <w:rsid w:val="00732392"/>
    <w:rsid w:val="00733553"/>
    <w:rsid w:val="00733B9A"/>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0D1"/>
    <w:rsid w:val="0074030B"/>
    <w:rsid w:val="007403B3"/>
    <w:rsid w:val="007405F2"/>
    <w:rsid w:val="0074063A"/>
    <w:rsid w:val="00740AD9"/>
    <w:rsid w:val="00740E58"/>
    <w:rsid w:val="007412BA"/>
    <w:rsid w:val="00741368"/>
    <w:rsid w:val="00742465"/>
    <w:rsid w:val="007427AE"/>
    <w:rsid w:val="00742A39"/>
    <w:rsid w:val="007433B5"/>
    <w:rsid w:val="00743823"/>
    <w:rsid w:val="0074420A"/>
    <w:rsid w:val="007444CD"/>
    <w:rsid w:val="007445A0"/>
    <w:rsid w:val="0074463D"/>
    <w:rsid w:val="00744D12"/>
    <w:rsid w:val="007451E7"/>
    <w:rsid w:val="0074524B"/>
    <w:rsid w:val="0074545D"/>
    <w:rsid w:val="00745C5C"/>
    <w:rsid w:val="00746608"/>
    <w:rsid w:val="00746687"/>
    <w:rsid w:val="00746CE2"/>
    <w:rsid w:val="00746EAC"/>
    <w:rsid w:val="007471D5"/>
    <w:rsid w:val="007474A3"/>
    <w:rsid w:val="0074795C"/>
    <w:rsid w:val="00747D8B"/>
    <w:rsid w:val="00751228"/>
    <w:rsid w:val="0075227C"/>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1F7"/>
    <w:rsid w:val="00761501"/>
    <w:rsid w:val="007619D7"/>
    <w:rsid w:val="00761C8C"/>
    <w:rsid w:val="00761EF0"/>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911"/>
    <w:rsid w:val="00773A66"/>
    <w:rsid w:val="00773FB6"/>
    <w:rsid w:val="007741BB"/>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426"/>
    <w:rsid w:val="007827F6"/>
    <w:rsid w:val="00782868"/>
    <w:rsid w:val="00782C2A"/>
    <w:rsid w:val="00782DF0"/>
    <w:rsid w:val="00782F54"/>
    <w:rsid w:val="0078304C"/>
    <w:rsid w:val="00783210"/>
    <w:rsid w:val="00783673"/>
    <w:rsid w:val="007837EF"/>
    <w:rsid w:val="00783878"/>
    <w:rsid w:val="00783E38"/>
    <w:rsid w:val="00783F0B"/>
    <w:rsid w:val="0078417D"/>
    <w:rsid w:val="007845D1"/>
    <w:rsid w:val="0078477A"/>
    <w:rsid w:val="00784EF1"/>
    <w:rsid w:val="0078513B"/>
    <w:rsid w:val="00785490"/>
    <w:rsid w:val="0078563C"/>
    <w:rsid w:val="00785863"/>
    <w:rsid w:val="00785889"/>
    <w:rsid w:val="00785D29"/>
    <w:rsid w:val="007866D5"/>
    <w:rsid w:val="00786D39"/>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598"/>
    <w:rsid w:val="00797750"/>
    <w:rsid w:val="00797AFF"/>
    <w:rsid w:val="00797D03"/>
    <w:rsid w:val="00797D42"/>
    <w:rsid w:val="007A0239"/>
    <w:rsid w:val="007A0313"/>
    <w:rsid w:val="007A0459"/>
    <w:rsid w:val="007A0E6E"/>
    <w:rsid w:val="007A1516"/>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431"/>
    <w:rsid w:val="007B6B74"/>
    <w:rsid w:val="007B6D00"/>
    <w:rsid w:val="007B75D5"/>
    <w:rsid w:val="007B777C"/>
    <w:rsid w:val="007B7875"/>
    <w:rsid w:val="007C00D2"/>
    <w:rsid w:val="007C0476"/>
    <w:rsid w:val="007C05DD"/>
    <w:rsid w:val="007C0745"/>
    <w:rsid w:val="007C13CB"/>
    <w:rsid w:val="007C16B6"/>
    <w:rsid w:val="007C19C1"/>
    <w:rsid w:val="007C21DD"/>
    <w:rsid w:val="007C22DA"/>
    <w:rsid w:val="007C255A"/>
    <w:rsid w:val="007C2568"/>
    <w:rsid w:val="007C28B9"/>
    <w:rsid w:val="007C2B96"/>
    <w:rsid w:val="007C2E46"/>
    <w:rsid w:val="007C341B"/>
    <w:rsid w:val="007C3D18"/>
    <w:rsid w:val="007C459E"/>
    <w:rsid w:val="007C485A"/>
    <w:rsid w:val="007C4951"/>
    <w:rsid w:val="007C4B39"/>
    <w:rsid w:val="007C4BDD"/>
    <w:rsid w:val="007C5D9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8ED"/>
    <w:rsid w:val="007F1FEA"/>
    <w:rsid w:val="007F2363"/>
    <w:rsid w:val="007F2D60"/>
    <w:rsid w:val="007F35D6"/>
    <w:rsid w:val="007F3AE0"/>
    <w:rsid w:val="007F3F4A"/>
    <w:rsid w:val="007F4904"/>
    <w:rsid w:val="007F49F7"/>
    <w:rsid w:val="007F4F6C"/>
    <w:rsid w:val="007F56AE"/>
    <w:rsid w:val="007F5988"/>
    <w:rsid w:val="007F5DEB"/>
    <w:rsid w:val="007F622D"/>
    <w:rsid w:val="007F7F41"/>
    <w:rsid w:val="007F7FD7"/>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47FE"/>
    <w:rsid w:val="00804D4B"/>
    <w:rsid w:val="00805143"/>
    <w:rsid w:val="008052C1"/>
    <w:rsid w:val="008055CB"/>
    <w:rsid w:val="00805626"/>
    <w:rsid w:val="008058A3"/>
    <w:rsid w:val="00805927"/>
    <w:rsid w:val="0080605F"/>
    <w:rsid w:val="0080610F"/>
    <w:rsid w:val="008068E5"/>
    <w:rsid w:val="00807786"/>
    <w:rsid w:val="00810192"/>
    <w:rsid w:val="008101B0"/>
    <w:rsid w:val="008103DD"/>
    <w:rsid w:val="0081056A"/>
    <w:rsid w:val="008115C7"/>
    <w:rsid w:val="00811A61"/>
    <w:rsid w:val="00811D79"/>
    <w:rsid w:val="00811F9B"/>
    <w:rsid w:val="00811FCB"/>
    <w:rsid w:val="008121DA"/>
    <w:rsid w:val="008125BB"/>
    <w:rsid w:val="008129EC"/>
    <w:rsid w:val="00812AA2"/>
    <w:rsid w:val="00812B68"/>
    <w:rsid w:val="00812CE9"/>
    <w:rsid w:val="0081333C"/>
    <w:rsid w:val="008136EA"/>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2D8C"/>
    <w:rsid w:val="008235DB"/>
    <w:rsid w:val="008236D3"/>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B0B"/>
    <w:rsid w:val="00830E87"/>
    <w:rsid w:val="00831223"/>
    <w:rsid w:val="008314C4"/>
    <w:rsid w:val="00831D61"/>
    <w:rsid w:val="0083207E"/>
    <w:rsid w:val="008326C1"/>
    <w:rsid w:val="008328DA"/>
    <w:rsid w:val="00832BA2"/>
    <w:rsid w:val="0083337F"/>
    <w:rsid w:val="0083388B"/>
    <w:rsid w:val="0083391C"/>
    <w:rsid w:val="00833938"/>
    <w:rsid w:val="00833BD0"/>
    <w:rsid w:val="00834A19"/>
    <w:rsid w:val="00834C82"/>
    <w:rsid w:val="0083565C"/>
    <w:rsid w:val="00835837"/>
    <w:rsid w:val="008360D3"/>
    <w:rsid w:val="00837371"/>
    <w:rsid w:val="008376AC"/>
    <w:rsid w:val="0083778B"/>
    <w:rsid w:val="00840984"/>
    <w:rsid w:val="00840B9A"/>
    <w:rsid w:val="00840C6F"/>
    <w:rsid w:val="00840F75"/>
    <w:rsid w:val="00841446"/>
    <w:rsid w:val="008415A9"/>
    <w:rsid w:val="008427B2"/>
    <w:rsid w:val="00842A14"/>
    <w:rsid w:val="00842A83"/>
    <w:rsid w:val="00842B22"/>
    <w:rsid w:val="00842D01"/>
    <w:rsid w:val="00843815"/>
    <w:rsid w:val="00843FEE"/>
    <w:rsid w:val="00844155"/>
    <w:rsid w:val="008443C2"/>
    <w:rsid w:val="008444E8"/>
    <w:rsid w:val="008444E9"/>
    <w:rsid w:val="0084493A"/>
    <w:rsid w:val="00844E80"/>
    <w:rsid w:val="008452BC"/>
    <w:rsid w:val="00845BE3"/>
    <w:rsid w:val="00845E1A"/>
    <w:rsid w:val="0084655B"/>
    <w:rsid w:val="008466BA"/>
    <w:rsid w:val="00846CB9"/>
    <w:rsid w:val="00846DF4"/>
    <w:rsid w:val="00846FE7"/>
    <w:rsid w:val="008471AC"/>
    <w:rsid w:val="0084761A"/>
    <w:rsid w:val="00847D83"/>
    <w:rsid w:val="008500C9"/>
    <w:rsid w:val="008500E9"/>
    <w:rsid w:val="00851238"/>
    <w:rsid w:val="0085129F"/>
    <w:rsid w:val="0085154B"/>
    <w:rsid w:val="0085174A"/>
    <w:rsid w:val="00851C3F"/>
    <w:rsid w:val="00851D99"/>
    <w:rsid w:val="0085231F"/>
    <w:rsid w:val="00852610"/>
    <w:rsid w:val="008528F2"/>
    <w:rsid w:val="008529CC"/>
    <w:rsid w:val="00852CE7"/>
    <w:rsid w:val="00852E25"/>
    <w:rsid w:val="00852F25"/>
    <w:rsid w:val="00853F72"/>
    <w:rsid w:val="00854405"/>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4D"/>
    <w:rsid w:val="008607BE"/>
    <w:rsid w:val="0086086A"/>
    <w:rsid w:val="0086099B"/>
    <w:rsid w:val="008610E0"/>
    <w:rsid w:val="0086143D"/>
    <w:rsid w:val="008618A3"/>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ADB"/>
    <w:rsid w:val="00865DBC"/>
    <w:rsid w:val="00865F3B"/>
    <w:rsid w:val="0086607D"/>
    <w:rsid w:val="008661D4"/>
    <w:rsid w:val="00866364"/>
    <w:rsid w:val="008669E1"/>
    <w:rsid w:val="00866E1D"/>
    <w:rsid w:val="008677D7"/>
    <w:rsid w:val="008677EA"/>
    <w:rsid w:val="008677FD"/>
    <w:rsid w:val="00867981"/>
    <w:rsid w:val="00867B26"/>
    <w:rsid w:val="0087055F"/>
    <w:rsid w:val="008705D4"/>
    <w:rsid w:val="00870679"/>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999"/>
    <w:rsid w:val="00876B4D"/>
    <w:rsid w:val="00876C18"/>
    <w:rsid w:val="00877943"/>
    <w:rsid w:val="00877F18"/>
    <w:rsid w:val="008803A6"/>
    <w:rsid w:val="00880FCF"/>
    <w:rsid w:val="008812E1"/>
    <w:rsid w:val="00881595"/>
    <w:rsid w:val="008819D5"/>
    <w:rsid w:val="00881CDD"/>
    <w:rsid w:val="00882069"/>
    <w:rsid w:val="00882349"/>
    <w:rsid w:val="008824E9"/>
    <w:rsid w:val="00883005"/>
    <w:rsid w:val="008830E8"/>
    <w:rsid w:val="0088338C"/>
    <w:rsid w:val="008833F8"/>
    <w:rsid w:val="008839C6"/>
    <w:rsid w:val="00883E95"/>
    <w:rsid w:val="008846AC"/>
    <w:rsid w:val="008847E4"/>
    <w:rsid w:val="008848F9"/>
    <w:rsid w:val="00886D00"/>
    <w:rsid w:val="00886D44"/>
    <w:rsid w:val="00886F61"/>
    <w:rsid w:val="00887102"/>
    <w:rsid w:val="00887859"/>
    <w:rsid w:val="00887A15"/>
    <w:rsid w:val="00887B43"/>
    <w:rsid w:val="00890526"/>
    <w:rsid w:val="00890556"/>
    <w:rsid w:val="008907CA"/>
    <w:rsid w:val="00891245"/>
    <w:rsid w:val="008913FE"/>
    <w:rsid w:val="008915EB"/>
    <w:rsid w:val="00891D15"/>
    <w:rsid w:val="00891DA1"/>
    <w:rsid w:val="0089247F"/>
    <w:rsid w:val="00892496"/>
    <w:rsid w:val="008928BC"/>
    <w:rsid w:val="00892CFF"/>
    <w:rsid w:val="008933A6"/>
    <w:rsid w:val="0089347C"/>
    <w:rsid w:val="00893BF5"/>
    <w:rsid w:val="00893E80"/>
    <w:rsid w:val="008947E4"/>
    <w:rsid w:val="00894A88"/>
    <w:rsid w:val="00895310"/>
    <w:rsid w:val="00895386"/>
    <w:rsid w:val="008953CD"/>
    <w:rsid w:val="00896208"/>
    <w:rsid w:val="00896758"/>
    <w:rsid w:val="00896985"/>
    <w:rsid w:val="00896998"/>
    <w:rsid w:val="0089757A"/>
    <w:rsid w:val="00897F40"/>
    <w:rsid w:val="008A0210"/>
    <w:rsid w:val="008A08E0"/>
    <w:rsid w:val="008A0A05"/>
    <w:rsid w:val="008A0B24"/>
    <w:rsid w:val="008A0B9C"/>
    <w:rsid w:val="008A14EB"/>
    <w:rsid w:val="008A166F"/>
    <w:rsid w:val="008A17C0"/>
    <w:rsid w:val="008A1AB6"/>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B2E"/>
    <w:rsid w:val="008A4C51"/>
    <w:rsid w:val="008A4E29"/>
    <w:rsid w:val="008A4F62"/>
    <w:rsid w:val="008A51A8"/>
    <w:rsid w:val="008A51C9"/>
    <w:rsid w:val="008A547F"/>
    <w:rsid w:val="008A54C7"/>
    <w:rsid w:val="008A58C6"/>
    <w:rsid w:val="008A5EAF"/>
    <w:rsid w:val="008A618B"/>
    <w:rsid w:val="008A620C"/>
    <w:rsid w:val="008A646C"/>
    <w:rsid w:val="008A7189"/>
    <w:rsid w:val="008A76D3"/>
    <w:rsid w:val="008A77D8"/>
    <w:rsid w:val="008A7F2F"/>
    <w:rsid w:val="008B0483"/>
    <w:rsid w:val="008B05F2"/>
    <w:rsid w:val="008B1178"/>
    <w:rsid w:val="008B120C"/>
    <w:rsid w:val="008B1CAC"/>
    <w:rsid w:val="008B1E85"/>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646"/>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47A"/>
    <w:rsid w:val="008C48F8"/>
    <w:rsid w:val="008C4905"/>
    <w:rsid w:val="008C4958"/>
    <w:rsid w:val="008C4BAA"/>
    <w:rsid w:val="008C4D22"/>
    <w:rsid w:val="008C4F01"/>
    <w:rsid w:val="008C5365"/>
    <w:rsid w:val="008C5544"/>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A16"/>
    <w:rsid w:val="008D2E1D"/>
    <w:rsid w:val="008D2EBF"/>
    <w:rsid w:val="008D31A1"/>
    <w:rsid w:val="008D3299"/>
    <w:rsid w:val="008D34F1"/>
    <w:rsid w:val="008D39D8"/>
    <w:rsid w:val="008D3C51"/>
    <w:rsid w:val="008D3F41"/>
    <w:rsid w:val="008D4F4E"/>
    <w:rsid w:val="008D4FAD"/>
    <w:rsid w:val="008D517C"/>
    <w:rsid w:val="008D5BCD"/>
    <w:rsid w:val="008D5DA9"/>
    <w:rsid w:val="008D5EEB"/>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A"/>
    <w:rsid w:val="008E436E"/>
    <w:rsid w:val="008E4783"/>
    <w:rsid w:val="008E4DF6"/>
    <w:rsid w:val="008E4E82"/>
    <w:rsid w:val="008E548A"/>
    <w:rsid w:val="008E54CF"/>
    <w:rsid w:val="008E5CBD"/>
    <w:rsid w:val="008E5E7C"/>
    <w:rsid w:val="008E61F0"/>
    <w:rsid w:val="008E6321"/>
    <w:rsid w:val="008E64C2"/>
    <w:rsid w:val="008E6697"/>
    <w:rsid w:val="008E6946"/>
    <w:rsid w:val="008E6D79"/>
    <w:rsid w:val="008E6E06"/>
    <w:rsid w:val="008E6E68"/>
    <w:rsid w:val="008E702E"/>
    <w:rsid w:val="008E715E"/>
    <w:rsid w:val="008E75BD"/>
    <w:rsid w:val="008E781E"/>
    <w:rsid w:val="008E7821"/>
    <w:rsid w:val="008E7ABB"/>
    <w:rsid w:val="008F0212"/>
    <w:rsid w:val="008F0A25"/>
    <w:rsid w:val="008F197A"/>
    <w:rsid w:val="008F19BC"/>
    <w:rsid w:val="008F1EAB"/>
    <w:rsid w:val="008F205C"/>
    <w:rsid w:val="008F21F5"/>
    <w:rsid w:val="008F2AA6"/>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702"/>
    <w:rsid w:val="008F7A05"/>
    <w:rsid w:val="008F7DC5"/>
    <w:rsid w:val="00900075"/>
    <w:rsid w:val="00900236"/>
    <w:rsid w:val="00900CA0"/>
    <w:rsid w:val="0090151D"/>
    <w:rsid w:val="009015A5"/>
    <w:rsid w:val="00901679"/>
    <w:rsid w:val="00902491"/>
    <w:rsid w:val="00902BDA"/>
    <w:rsid w:val="00902E62"/>
    <w:rsid w:val="0090336B"/>
    <w:rsid w:val="009034EF"/>
    <w:rsid w:val="00903880"/>
    <w:rsid w:val="009039E4"/>
    <w:rsid w:val="00903AB3"/>
    <w:rsid w:val="00903F57"/>
    <w:rsid w:val="009043A9"/>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AE"/>
    <w:rsid w:val="00914BC0"/>
    <w:rsid w:val="00914BCA"/>
    <w:rsid w:val="00914CC7"/>
    <w:rsid w:val="009155B4"/>
    <w:rsid w:val="00916079"/>
    <w:rsid w:val="009164BD"/>
    <w:rsid w:val="0091691E"/>
    <w:rsid w:val="00916ED1"/>
    <w:rsid w:val="00916FCC"/>
    <w:rsid w:val="00917191"/>
    <w:rsid w:val="00917956"/>
    <w:rsid w:val="00917CE9"/>
    <w:rsid w:val="00917E2D"/>
    <w:rsid w:val="00920180"/>
    <w:rsid w:val="0092027E"/>
    <w:rsid w:val="0092035B"/>
    <w:rsid w:val="00920A5F"/>
    <w:rsid w:val="00920BF2"/>
    <w:rsid w:val="0092137F"/>
    <w:rsid w:val="00921FE6"/>
    <w:rsid w:val="00922010"/>
    <w:rsid w:val="00922060"/>
    <w:rsid w:val="00922104"/>
    <w:rsid w:val="0092243B"/>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14D"/>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39"/>
    <w:rsid w:val="00947CC8"/>
    <w:rsid w:val="00947D62"/>
    <w:rsid w:val="0095092C"/>
    <w:rsid w:val="00950DE7"/>
    <w:rsid w:val="00951A64"/>
    <w:rsid w:val="00951B1E"/>
    <w:rsid w:val="00951DAD"/>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0CF"/>
    <w:rsid w:val="00960BD3"/>
    <w:rsid w:val="00960C06"/>
    <w:rsid w:val="009611D7"/>
    <w:rsid w:val="00961481"/>
    <w:rsid w:val="009615FF"/>
    <w:rsid w:val="0096160B"/>
    <w:rsid w:val="00961921"/>
    <w:rsid w:val="0096226F"/>
    <w:rsid w:val="009622CD"/>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937"/>
    <w:rsid w:val="00972BFA"/>
    <w:rsid w:val="00972E1B"/>
    <w:rsid w:val="00973266"/>
    <w:rsid w:val="009736ED"/>
    <w:rsid w:val="009743A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CBD"/>
    <w:rsid w:val="00981DCF"/>
    <w:rsid w:val="00981FD7"/>
    <w:rsid w:val="009820F4"/>
    <w:rsid w:val="009820F5"/>
    <w:rsid w:val="0098318C"/>
    <w:rsid w:val="00983521"/>
    <w:rsid w:val="009835A1"/>
    <w:rsid w:val="00983D22"/>
    <w:rsid w:val="009840D2"/>
    <w:rsid w:val="009842FC"/>
    <w:rsid w:val="00984738"/>
    <w:rsid w:val="00984CB1"/>
    <w:rsid w:val="00985253"/>
    <w:rsid w:val="009853B3"/>
    <w:rsid w:val="00985796"/>
    <w:rsid w:val="00986554"/>
    <w:rsid w:val="00986635"/>
    <w:rsid w:val="009866A1"/>
    <w:rsid w:val="00986B3C"/>
    <w:rsid w:val="00986FCA"/>
    <w:rsid w:val="009870B6"/>
    <w:rsid w:val="0098714C"/>
    <w:rsid w:val="00987633"/>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8DF"/>
    <w:rsid w:val="009A1BCA"/>
    <w:rsid w:val="009A1C6E"/>
    <w:rsid w:val="009A1E4F"/>
    <w:rsid w:val="009A1F67"/>
    <w:rsid w:val="009A24C8"/>
    <w:rsid w:val="009A257B"/>
    <w:rsid w:val="009A2773"/>
    <w:rsid w:val="009A2F3C"/>
    <w:rsid w:val="009A3348"/>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2F84"/>
    <w:rsid w:val="009B3104"/>
    <w:rsid w:val="009B3159"/>
    <w:rsid w:val="009B396D"/>
    <w:rsid w:val="009B3995"/>
    <w:rsid w:val="009B3AC2"/>
    <w:rsid w:val="009B3BD4"/>
    <w:rsid w:val="009B4103"/>
    <w:rsid w:val="009B42A4"/>
    <w:rsid w:val="009B44CE"/>
    <w:rsid w:val="009B45BC"/>
    <w:rsid w:val="009B4A4D"/>
    <w:rsid w:val="009B4DD1"/>
    <w:rsid w:val="009B4DF4"/>
    <w:rsid w:val="009B4E5C"/>
    <w:rsid w:val="009B5177"/>
    <w:rsid w:val="009B54F4"/>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38"/>
    <w:rsid w:val="009C205A"/>
    <w:rsid w:val="009C25BE"/>
    <w:rsid w:val="009C26D6"/>
    <w:rsid w:val="009C273D"/>
    <w:rsid w:val="009C2BC5"/>
    <w:rsid w:val="009C2C3E"/>
    <w:rsid w:val="009C2DAB"/>
    <w:rsid w:val="009C30B2"/>
    <w:rsid w:val="009C3528"/>
    <w:rsid w:val="009C3707"/>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3DFE"/>
    <w:rsid w:val="009D492B"/>
    <w:rsid w:val="009D4A54"/>
    <w:rsid w:val="009D4D49"/>
    <w:rsid w:val="009D4F5A"/>
    <w:rsid w:val="009D4FF0"/>
    <w:rsid w:val="009D5262"/>
    <w:rsid w:val="009D5710"/>
    <w:rsid w:val="009D5BB6"/>
    <w:rsid w:val="009D610C"/>
    <w:rsid w:val="009D62ED"/>
    <w:rsid w:val="009D6711"/>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7F8"/>
    <w:rsid w:val="009E3889"/>
    <w:rsid w:val="009E3E40"/>
    <w:rsid w:val="009E3F28"/>
    <w:rsid w:val="009E4004"/>
    <w:rsid w:val="009E42DF"/>
    <w:rsid w:val="009E47A3"/>
    <w:rsid w:val="009E557F"/>
    <w:rsid w:val="009E56F8"/>
    <w:rsid w:val="009E58A8"/>
    <w:rsid w:val="009E5D88"/>
    <w:rsid w:val="009E5E5B"/>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6BB"/>
    <w:rsid w:val="009F77C7"/>
    <w:rsid w:val="009F7BDB"/>
    <w:rsid w:val="009F7C5C"/>
    <w:rsid w:val="009F7DAD"/>
    <w:rsid w:val="00A0009B"/>
    <w:rsid w:val="00A00254"/>
    <w:rsid w:val="00A0026D"/>
    <w:rsid w:val="00A0039D"/>
    <w:rsid w:val="00A0060F"/>
    <w:rsid w:val="00A00BBC"/>
    <w:rsid w:val="00A00DA2"/>
    <w:rsid w:val="00A01E44"/>
    <w:rsid w:val="00A021CA"/>
    <w:rsid w:val="00A02D6D"/>
    <w:rsid w:val="00A04232"/>
    <w:rsid w:val="00A04367"/>
    <w:rsid w:val="00A043BF"/>
    <w:rsid w:val="00A04450"/>
    <w:rsid w:val="00A047D2"/>
    <w:rsid w:val="00A048A8"/>
    <w:rsid w:val="00A048D7"/>
    <w:rsid w:val="00A04968"/>
    <w:rsid w:val="00A0497C"/>
    <w:rsid w:val="00A04DCB"/>
    <w:rsid w:val="00A05545"/>
    <w:rsid w:val="00A05627"/>
    <w:rsid w:val="00A058AF"/>
    <w:rsid w:val="00A058DF"/>
    <w:rsid w:val="00A05B47"/>
    <w:rsid w:val="00A061B8"/>
    <w:rsid w:val="00A069FC"/>
    <w:rsid w:val="00A06D60"/>
    <w:rsid w:val="00A06DB0"/>
    <w:rsid w:val="00A07189"/>
    <w:rsid w:val="00A07876"/>
    <w:rsid w:val="00A078F0"/>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9E"/>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6BA"/>
    <w:rsid w:val="00A2486D"/>
    <w:rsid w:val="00A24EAC"/>
    <w:rsid w:val="00A24EEA"/>
    <w:rsid w:val="00A253A7"/>
    <w:rsid w:val="00A264A9"/>
    <w:rsid w:val="00A2663B"/>
    <w:rsid w:val="00A26849"/>
    <w:rsid w:val="00A269B0"/>
    <w:rsid w:val="00A26D74"/>
    <w:rsid w:val="00A27597"/>
    <w:rsid w:val="00A27785"/>
    <w:rsid w:val="00A27CF2"/>
    <w:rsid w:val="00A27E45"/>
    <w:rsid w:val="00A27F47"/>
    <w:rsid w:val="00A30187"/>
    <w:rsid w:val="00A30C0E"/>
    <w:rsid w:val="00A30CC9"/>
    <w:rsid w:val="00A313C0"/>
    <w:rsid w:val="00A313CE"/>
    <w:rsid w:val="00A316B7"/>
    <w:rsid w:val="00A319C8"/>
    <w:rsid w:val="00A320BF"/>
    <w:rsid w:val="00A321DD"/>
    <w:rsid w:val="00A323AC"/>
    <w:rsid w:val="00A328EA"/>
    <w:rsid w:val="00A33041"/>
    <w:rsid w:val="00A33EF5"/>
    <w:rsid w:val="00A34314"/>
    <w:rsid w:val="00A343DE"/>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224"/>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5A6"/>
    <w:rsid w:val="00A44A7C"/>
    <w:rsid w:val="00A44BA7"/>
    <w:rsid w:val="00A453DB"/>
    <w:rsid w:val="00A45AD5"/>
    <w:rsid w:val="00A45B74"/>
    <w:rsid w:val="00A45BB0"/>
    <w:rsid w:val="00A46284"/>
    <w:rsid w:val="00A4665B"/>
    <w:rsid w:val="00A4678B"/>
    <w:rsid w:val="00A469EB"/>
    <w:rsid w:val="00A469ED"/>
    <w:rsid w:val="00A46A95"/>
    <w:rsid w:val="00A47A09"/>
    <w:rsid w:val="00A47EBD"/>
    <w:rsid w:val="00A50156"/>
    <w:rsid w:val="00A5066F"/>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BA8"/>
    <w:rsid w:val="00A55EE6"/>
    <w:rsid w:val="00A56674"/>
    <w:rsid w:val="00A56A4B"/>
    <w:rsid w:val="00A600E0"/>
    <w:rsid w:val="00A601E5"/>
    <w:rsid w:val="00A60A36"/>
    <w:rsid w:val="00A60DBF"/>
    <w:rsid w:val="00A6126F"/>
    <w:rsid w:val="00A61499"/>
    <w:rsid w:val="00A62703"/>
    <w:rsid w:val="00A62A31"/>
    <w:rsid w:val="00A62A61"/>
    <w:rsid w:val="00A62C1F"/>
    <w:rsid w:val="00A63021"/>
    <w:rsid w:val="00A63483"/>
    <w:rsid w:val="00A637E4"/>
    <w:rsid w:val="00A641D9"/>
    <w:rsid w:val="00A647D1"/>
    <w:rsid w:val="00A64DD4"/>
    <w:rsid w:val="00A65943"/>
    <w:rsid w:val="00A65B78"/>
    <w:rsid w:val="00A660AC"/>
    <w:rsid w:val="00A66720"/>
    <w:rsid w:val="00A6672A"/>
    <w:rsid w:val="00A670EF"/>
    <w:rsid w:val="00A6715D"/>
    <w:rsid w:val="00A671ED"/>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2D"/>
    <w:rsid w:val="00A73AE9"/>
    <w:rsid w:val="00A73D7E"/>
    <w:rsid w:val="00A73F3F"/>
    <w:rsid w:val="00A746CE"/>
    <w:rsid w:val="00A747A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EE2"/>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309"/>
    <w:rsid w:val="00AA1CBE"/>
    <w:rsid w:val="00AA1D8A"/>
    <w:rsid w:val="00AA1EB5"/>
    <w:rsid w:val="00AA1ED6"/>
    <w:rsid w:val="00AA22DC"/>
    <w:rsid w:val="00AA23DA"/>
    <w:rsid w:val="00AA29E0"/>
    <w:rsid w:val="00AA2D9C"/>
    <w:rsid w:val="00AA3748"/>
    <w:rsid w:val="00AA37E5"/>
    <w:rsid w:val="00AA3CDF"/>
    <w:rsid w:val="00AA446F"/>
    <w:rsid w:val="00AA4766"/>
    <w:rsid w:val="00AA497E"/>
    <w:rsid w:val="00AA51D6"/>
    <w:rsid w:val="00AA548E"/>
    <w:rsid w:val="00AA5D17"/>
    <w:rsid w:val="00AA5D4F"/>
    <w:rsid w:val="00AA5F8B"/>
    <w:rsid w:val="00AA6684"/>
    <w:rsid w:val="00AA6DB0"/>
    <w:rsid w:val="00AA76CD"/>
    <w:rsid w:val="00AA7BEA"/>
    <w:rsid w:val="00AA7C9A"/>
    <w:rsid w:val="00AB020F"/>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4CD8"/>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332"/>
    <w:rsid w:val="00AD2423"/>
    <w:rsid w:val="00AD3535"/>
    <w:rsid w:val="00AD3D09"/>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937"/>
    <w:rsid w:val="00AE1C9A"/>
    <w:rsid w:val="00AE27AC"/>
    <w:rsid w:val="00AE34E7"/>
    <w:rsid w:val="00AE35BA"/>
    <w:rsid w:val="00AE360D"/>
    <w:rsid w:val="00AE3706"/>
    <w:rsid w:val="00AE39D2"/>
    <w:rsid w:val="00AE3A30"/>
    <w:rsid w:val="00AE3D3C"/>
    <w:rsid w:val="00AE3E4C"/>
    <w:rsid w:val="00AE3FA0"/>
    <w:rsid w:val="00AE40E0"/>
    <w:rsid w:val="00AE437D"/>
    <w:rsid w:val="00AE4498"/>
    <w:rsid w:val="00AE46E0"/>
    <w:rsid w:val="00AE47E3"/>
    <w:rsid w:val="00AE4DBA"/>
    <w:rsid w:val="00AE4DF1"/>
    <w:rsid w:val="00AE4F07"/>
    <w:rsid w:val="00AE5783"/>
    <w:rsid w:val="00AE71F0"/>
    <w:rsid w:val="00AE7257"/>
    <w:rsid w:val="00AE7707"/>
    <w:rsid w:val="00AE7CFD"/>
    <w:rsid w:val="00AE7DEB"/>
    <w:rsid w:val="00AF1969"/>
    <w:rsid w:val="00AF1C5D"/>
    <w:rsid w:val="00AF1E22"/>
    <w:rsid w:val="00AF2675"/>
    <w:rsid w:val="00AF271A"/>
    <w:rsid w:val="00AF2A94"/>
    <w:rsid w:val="00AF2FCD"/>
    <w:rsid w:val="00AF3219"/>
    <w:rsid w:val="00AF42D7"/>
    <w:rsid w:val="00AF4320"/>
    <w:rsid w:val="00AF474B"/>
    <w:rsid w:val="00AF4AFF"/>
    <w:rsid w:val="00AF61C8"/>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47EE"/>
    <w:rsid w:val="00B05084"/>
    <w:rsid w:val="00B066D0"/>
    <w:rsid w:val="00B07444"/>
    <w:rsid w:val="00B07483"/>
    <w:rsid w:val="00B076CB"/>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586"/>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657"/>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2AF"/>
    <w:rsid w:val="00B263DB"/>
    <w:rsid w:val="00B26787"/>
    <w:rsid w:val="00B26C1E"/>
    <w:rsid w:val="00B26D0C"/>
    <w:rsid w:val="00B27539"/>
    <w:rsid w:val="00B2763F"/>
    <w:rsid w:val="00B27AAC"/>
    <w:rsid w:val="00B27B91"/>
    <w:rsid w:val="00B27D16"/>
    <w:rsid w:val="00B27EF4"/>
    <w:rsid w:val="00B27EF6"/>
    <w:rsid w:val="00B30016"/>
    <w:rsid w:val="00B30309"/>
    <w:rsid w:val="00B303F7"/>
    <w:rsid w:val="00B30462"/>
    <w:rsid w:val="00B306D3"/>
    <w:rsid w:val="00B30887"/>
    <w:rsid w:val="00B30929"/>
    <w:rsid w:val="00B30D68"/>
    <w:rsid w:val="00B3133B"/>
    <w:rsid w:val="00B313E2"/>
    <w:rsid w:val="00B314C1"/>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5DBA"/>
    <w:rsid w:val="00B4603F"/>
    <w:rsid w:val="00B46175"/>
    <w:rsid w:val="00B46CDB"/>
    <w:rsid w:val="00B47364"/>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9C5"/>
    <w:rsid w:val="00B53DD8"/>
    <w:rsid w:val="00B540C7"/>
    <w:rsid w:val="00B5419A"/>
    <w:rsid w:val="00B54858"/>
    <w:rsid w:val="00B556A8"/>
    <w:rsid w:val="00B55855"/>
    <w:rsid w:val="00B5614F"/>
    <w:rsid w:val="00B56159"/>
    <w:rsid w:val="00B5620E"/>
    <w:rsid w:val="00B56E59"/>
    <w:rsid w:val="00B56F6A"/>
    <w:rsid w:val="00B57004"/>
    <w:rsid w:val="00B5725A"/>
    <w:rsid w:val="00B57291"/>
    <w:rsid w:val="00B575E0"/>
    <w:rsid w:val="00B57A4E"/>
    <w:rsid w:val="00B57B83"/>
    <w:rsid w:val="00B57D38"/>
    <w:rsid w:val="00B57D49"/>
    <w:rsid w:val="00B57FF9"/>
    <w:rsid w:val="00B60625"/>
    <w:rsid w:val="00B60BB3"/>
    <w:rsid w:val="00B60D86"/>
    <w:rsid w:val="00B61079"/>
    <w:rsid w:val="00B6124E"/>
    <w:rsid w:val="00B62BEF"/>
    <w:rsid w:val="00B63658"/>
    <w:rsid w:val="00B63762"/>
    <w:rsid w:val="00B63B96"/>
    <w:rsid w:val="00B63CEF"/>
    <w:rsid w:val="00B64049"/>
    <w:rsid w:val="00B64116"/>
    <w:rsid w:val="00B64A5E"/>
    <w:rsid w:val="00B64B37"/>
    <w:rsid w:val="00B6520D"/>
    <w:rsid w:val="00B65CBA"/>
    <w:rsid w:val="00B65EE9"/>
    <w:rsid w:val="00B66456"/>
    <w:rsid w:val="00B664C7"/>
    <w:rsid w:val="00B665B8"/>
    <w:rsid w:val="00B66A84"/>
    <w:rsid w:val="00B66F4E"/>
    <w:rsid w:val="00B67E1B"/>
    <w:rsid w:val="00B70139"/>
    <w:rsid w:val="00B7019D"/>
    <w:rsid w:val="00B7025A"/>
    <w:rsid w:val="00B70348"/>
    <w:rsid w:val="00B707E4"/>
    <w:rsid w:val="00B7092A"/>
    <w:rsid w:val="00B714FC"/>
    <w:rsid w:val="00B716DC"/>
    <w:rsid w:val="00B71916"/>
    <w:rsid w:val="00B71C5D"/>
    <w:rsid w:val="00B71F98"/>
    <w:rsid w:val="00B7285B"/>
    <w:rsid w:val="00B72868"/>
    <w:rsid w:val="00B7331C"/>
    <w:rsid w:val="00B73583"/>
    <w:rsid w:val="00B7359B"/>
    <w:rsid w:val="00B739F6"/>
    <w:rsid w:val="00B742B6"/>
    <w:rsid w:val="00B74C0A"/>
    <w:rsid w:val="00B75304"/>
    <w:rsid w:val="00B7691F"/>
    <w:rsid w:val="00B76D2A"/>
    <w:rsid w:val="00B76EAD"/>
    <w:rsid w:val="00B770DC"/>
    <w:rsid w:val="00B7730F"/>
    <w:rsid w:val="00B777F2"/>
    <w:rsid w:val="00B778E4"/>
    <w:rsid w:val="00B77FFB"/>
    <w:rsid w:val="00B80838"/>
    <w:rsid w:val="00B80D1B"/>
    <w:rsid w:val="00B81A7B"/>
    <w:rsid w:val="00B81FF6"/>
    <w:rsid w:val="00B8209E"/>
    <w:rsid w:val="00B8337D"/>
    <w:rsid w:val="00B83D12"/>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214"/>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6E9"/>
    <w:rsid w:val="00B96F49"/>
    <w:rsid w:val="00B97413"/>
    <w:rsid w:val="00B978B7"/>
    <w:rsid w:val="00B97BB4"/>
    <w:rsid w:val="00B97C21"/>
    <w:rsid w:val="00B97D91"/>
    <w:rsid w:val="00B97EC2"/>
    <w:rsid w:val="00BA0306"/>
    <w:rsid w:val="00BA0706"/>
    <w:rsid w:val="00BA081E"/>
    <w:rsid w:val="00BA08A3"/>
    <w:rsid w:val="00BA118B"/>
    <w:rsid w:val="00BA1C53"/>
    <w:rsid w:val="00BA1EFD"/>
    <w:rsid w:val="00BA20C5"/>
    <w:rsid w:val="00BA2280"/>
    <w:rsid w:val="00BA24E3"/>
    <w:rsid w:val="00BA264B"/>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6A95"/>
    <w:rsid w:val="00BA70BB"/>
    <w:rsid w:val="00BA7404"/>
    <w:rsid w:val="00BA76E0"/>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3649"/>
    <w:rsid w:val="00BC414E"/>
    <w:rsid w:val="00BC4D2E"/>
    <w:rsid w:val="00BC4E54"/>
    <w:rsid w:val="00BC5F59"/>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6F73"/>
    <w:rsid w:val="00BD7A8B"/>
    <w:rsid w:val="00BD7AFB"/>
    <w:rsid w:val="00BD7CE9"/>
    <w:rsid w:val="00BD7DE3"/>
    <w:rsid w:val="00BD7DF0"/>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95"/>
    <w:rsid w:val="00BE63D7"/>
    <w:rsid w:val="00BE7030"/>
    <w:rsid w:val="00BE70C1"/>
    <w:rsid w:val="00BE7406"/>
    <w:rsid w:val="00BE7603"/>
    <w:rsid w:val="00BE78D7"/>
    <w:rsid w:val="00BE78E6"/>
    <w:rsid w:val="00BE7ACA"/>
    <w:rsid w:val="00BF00AD"/>
    <w:rsid w:val="00BF0BBF"/>
    <w:rsid w:val="00BF17FD"/>
    <w:rsid w:val="00BF192B"/>
    <w:rsid w:val="00BF1EDF"/>
    <w:rsid w:val="00BF2881"/>
    <w:rsid w:val="00BF3279"/>
    <w:rsid w:val="00BF335C"/>
    <w:rsid w:val="00BF3BB5"/>
    <w:rsid w:val="00BF3F37"/>
    <w:rsid w:val="00BF4BBF"/>
    <w:rsid w:val="00BF512B"/>
    <w:rsid w:val="00BF51F4"/>
    <w:rsid w:val="00BF5A7A"/>
    <w:rsid w:val="00BF5BE4"/>
    <w:rsid w:val="00BF6170"/>
    <w:rsid w:val="00BF6454"/>
    <w:rsid w:val="00BF657B"/>
    <w:rsid w:val="00BF694A"/>
    <w:rsid w:val="00BF6EEA"/>
    <w:rsid w:val="00BF6FD7"/>
    <w:rsid w:val="00BF71A0"/>
    <w:rsid w:val="00BF74C7"/>
    <w:rsid w:val="00C00241"/>
    <w:rsid w:val="00C008A0"/>
    <w:rsid w:val="00C009BB"/>
    <w:rsid w:val="00C00CCF"/>
    <w:rsid w:val="00C014D9"/>
    <w:rsid w:val="00C0155F"/>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5823"/>
    <w:rsid w:val="00C06071"/>
    <w:rsid w:val="00C06C4A"/>
    <w:rsid w:val="00C06C7E"/>
    <w:rsid w:val="00C06D6C"/>
    <w:rsid w:val="00C07377"/>
    <w:rsid w:val="00C0744C"/>
    <w:rsid w:val="00C076C3"/>
    <w:rsid w:val="00C0797B"/>
    <w:rsid w:val="00C0798C"/>
    <w:rsid w:val="00C10478"/>
    <w:rsid w:val="00C10731"/>
    <w:rsid w:val="00C109BC"/>
    <w:rsid w:val="00C11103"/>
    <w:rsid w:val="00C11381"/>
    <w:rsid w:val="00C11633"/>
    <w:rsid w:val="00C11E79"/>
    <w:rsid w:val="00C12107"/>
    <w:rsid w:val="00C1291C"/>
    <w:rsid w:val="00C13962"/>
    <w:rsid w:val="00C14011"/>
    <w:rsid w:val="00C14D4B"/>
    <w:rsid w:val="00C14EA2"/>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27E"/>
    <w:rsid w:val="00C32DE5"/>
    <w:rsid w:val="00C32FA7"/>
    <w:rsid w:val="00C331F5"/>
    <w:rsid w:val="00C3325B"/>
    <w:rsid w:val="00C33879"/>
    <w:rsid w:val="00C33ACE"/>
    <w:rsid w:val="00C33BE7"/>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376E6"/>
    <w:rsid w:val="00C40503"/>
    <w:rsid w:val="00C4082F"/>
    <w:rsid w:val="00C40927"/>
    <w:rsid w:val="00C40976"/>
    <w:rsid w:val="00C40E69"/>
    <w:rsid w:val="00C40F37"/>
    <w:rsid w:val="00C41535"/>
    <w:rsid w:val="00C41E52"/>
    <w:rsid w:val="00C41EB7"/>
    <w:rsid w:val="00C4200C"/>
    <w:rsid w:val="00C4234B"/>
    <w:rsid w:val="00C42652"/>
    <w:rsid w:val="00C4336B"/>
    <w:rsid w:val="00C438AE"/>
    <w:rsid w:val="00C43A6C"/>
    <w:rsid w:val="00C43F25"/>
    <w:rsid w:val="00C43FCC"/>
    <w:rsid w:val="00C4450A"/>
    <w:rsid w:val="00C44824"/>
    <w:rsid w:val="00C44972"/>
    <w:rsid w:val="00C4501A"/>
    <w:rsid w:val="00C45739"/>
    <w:rsid w:val="00C45ACF"/>
    <w:rsid w:val="00C45F08"/>
    <w:rsid w:val="00C46176"/>
    <w:rsid w:val="00C463DA"/>
    <w:rsid w:val="00C46B7B"/>
    <w:rsid w:val="00C46BC0"/>
    <w:rsid w:val="00C4704B"/>
    <w:rsid w:val="00C500B4"/>
    <w:rsid w:val="00C500B5"/>
    <w:rsid w:val="00C5010D"/>
    <w:rsid w:val="00C50111"/>
    <w:rsid w:val="00C502C0"/>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4E68"/>
    <w:rsid w:val="00C54EBF"/>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08C"/>
    <w:rsid w:val="00C634E4"/>
    <w:rsid w:val="00C63540"/>
    <w:rsid w:val="00C6360A"/>
    <w:rsid w:val="00C637DE"/>
    <w:rsid w:val="00C63F84"/>
    <w:rsid w:val="00C6440C"/>
    <w:rsid w:val="00C64672"/>
    <w:rsid w:val="00C646BC"/>
    <w:rsid w:val="00C6503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76"/>
    <w:rsid w:val="00C728F3"/>
    <w:rsid w:val="00C72EF4"/>
    <w:rsid w:val="00C72F0A"/>
    <w:rsid w:val="00C72F4E"/>
    <w:rsid w:val="00C73150"/>
    <w:rsid w:val="00C731A9"/>
    <w:rsid w:val="00C7323E"/>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22A"/>
    <w:rsid w:val="00C81568"/>
    <w:rsid w:val="00C81773"/>
    <w:rsid w:val="00C818FC"/>
    <w:rsid w:val="00C81CD9"/>
    <w:rsid w:val="00C821D1"/>
    <w:rsid w:val="00C82387"/>
    <w:rsid w:val="00C82773"/>
    <w:rsid w:val="00C82DFE"/>
    <w:rsid w:val="00C830E3"/>
    <w:rsid w:val="00C83A87"/>
    <w:rsid w:val="00C84838"/>
    <w:rsid w:val="00C84C39"/>
    <w:rsid w:val="00C84C4B"/>
    <w:rsid w:val="00C84F91"/>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1AD9"/>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CD0"/>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6C9C"/>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899"/>
    <w:rsid w:val="00CB79B1"/>
    <w:rsid w:val="00CB7BC0"/>
    <w:rsid w:val="00CC040E"/>
    <w:rsid w:val="00CC05C7"/>
    <w:rsid w:val="00CC05E6"/>
    <w:rsid w:val="00CC111F"/>
    <w:rsid w:val="00CC1E1C"/>
    <w:rsid w:val="00CC2337"/>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23"/>
    <w:rsid w:val="00CD1188"/>
    <w:rsid w:val="00CD145F"/>
    <w:rsid w:val="00CD15BB"/>
    <w:rsid w:val="00CD23B9"/>
    <w:rsid w:val="00CD2D31"/>
    <w:rsid w:val="00CD2ED1"/>
    <w:rsid w:val="00CD3120"/>
    <w:rsid w:val="00CD337B"/>
    <w:rsid w:val="00CD39A4"/>
    <w:rsid w:val="00CD40DC"/>
    <w:rsid w:val="00CD4CD9"/>
    <w:rsid w:val="00CD4DA1"/>
    <w:rsid w:val="00CD55A5"/>
    <w:rsid w:val="00CD56E8"/>
    <w:rsid w:val="00CD5A16"/>
    <w:rsid w:val="00CD5E1A"/>
    <w:rsid w:val="00CD61B5"/>
    <w:rsid w:val="00CD63B2"/>
    <w:rsid w:val="00CD652C"/>
    <w:rsid w:val="00CD6B8F"/>
    <w:rsid w:val="00CD6CA5"/>
    <w:rsid w:val="00CD6FCC"/>
    <w:rsid w:val="00CD79EF"/>
    <w:rsid w:val="00CD7B72"/>
    <w:rsid w:val="00CD7EB5"/>
    <w:rsid w:val="00CE0744"/>
    <w:rsid w:val="00CE0F52"/>
    <w:rsid w:val="00CE1237"/>
    <w:rsid w:val="00CE1258"/>
    <w:rsid w:val="00CE1A49"/>
    <w:rsid w:val="00CE277C"/>
    <w:rsid w:val="00CE292F"/>
    <w:rsid w:val="00CE2A71"/>
    <w:rsid w:val="00CE2C47"/>
    <w:rsid w:val="00CE31E2"/>
    <w:rsid w:val="00CE3B55"/>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CD"/>
    <w:rsid w:val="00CF2033"/>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0FC4"/>
    <w:rsid w:val="00D01839"/>
    <w:rsid w:val="00D018A7"/>
    <w:rsid w:val="00D01A7D"/>
    <w:rsid w:val="00D01D27"/>
    <w:rsid w:val="00D02092"/>
    <w:rsid w:val="00D02803"/>
    <w:rsid w:val="00D02D56"/>
    <w:rsid w:val="00D03029"/>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0B2B"/>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18"/>
    <w:rsid w:val="00D1413F"/>
    <w:rsid w:val="00D14227"/>
    <w:rsid w:val="00D14672"/>
    <w:rsid w:val="00D14973"/>
    <w:rsid w:val="00D149FA"/>
    <w:rsid w:val="00D14DCC"/>
    <w:rsid w:val="00D14E15"/>
    <w:rsid w:val="00D14F42"/>
    <w:rsid w:val="00D15D68"/>
    <w:rsid w:val="00D16209"/>
    <w:rsid w:val="00D16579"/>
    <w:rsid w:val="00D16B9D"/>
    <w:rsid w:val="00D17801"/>
    <w:rsid w:val="00D17E53"/>
    <w:rsid w:val="00D17EBC"/>
    <w:rsid w:val="00D20A27"/>
    <w:rsid w:val="00D20C7F"/>
    <w:rsid w:val="00D20C89"/>
    <w:rsid w:val="00D20ED2"/>
    <w:rsid w:val="00D212E2"/>
    <w:rsid w:val="00D21443"/>
    <w:rsid w:val="00D21492"/>
    <w:rsid w:val="00D21AD9"/>
    <w:rsid w:val="00D22282"/>
    <w:rsid w:val="00D22568"/>
    <w:rsid w:val="00D235FD"/>
    <w:rsid w:val="00D239A7"/>
    <w:rsid w:val="00D23F47"/>
    <w:rsid w:val="00D24400"/>
    <w:rsid w:val="00D244BB"/>
    <w:rsid w:val="00D248DC"/>
    <w:rsid w:val="00D24B42"/>
    <w:rsid w:val="00D24B5D"/>
    <w:rsid w:val="00D25297"/>
    <w:rsid w:val="00D252DD"/>
    <w:rsid w:val="00D254C7"/>
    <w:rsid w:val="00D25AFD"/>
    <w:rsid w:val="00D25F93"/>
    <w:rsid w:val="00D266CD"/>
    <w:rsid w:val="00D26C60"/>
    <w:rsid w:val="00D26F4D"/>
    <w:rsid w:val="00D27938"/>
    <w:rsid w:val="00D279C0"/>
    <w:rsid w:val="00D27BE2"/>
    <w:rsid w:val="00D27DA6"/>
    <w:rsid w:val="00D301EC"/>
    <w:rsid w:val="00D30F00"/>
    <w:rsid w:val="00D3110B"/>
    <w:rsid w:val="00D3122B"/>
    <w:rsid w:val="00D3148F"/>
    <w:rsid w:val="00D314F6"/>
    <w:rsid w:val="00D31732"/>
    <w:rsid w:val="00D31D6F"/>
    <w:rsid w:val="00D32001"/>
    <w:rsid w:val="00D32390"/>
    <w:rsid w:val="00D324BC"/>
    <w:rsid w:val="00D3256F"/>
    <w:rsid w:val="00D326D7"/>
    <w:rsid w:val="00D32F1F"/>
    <w:rsid w:val="00D337F1"/>
    <w:rsid w:val="00D341A0"/>
    <w:rsid w:val="00D3467D"/>
    <w:rsid w:val="00D35245"/>
    <w:rsid w:val="00D352F6"/>
    <w:rsid w:val="00D354FA"/>
    <w:rsid w:val="00D359F8"/>
    <w:rsid w:val="00D3621D"/>
    <w:rsid w:val="00D36DFD"/>
    <w:rsid w:val="00D36E71"/>
    <w:rsid w:val="00D36EB2"/>
    <w:rsid w:val="00D37053"/>
    <w:rsid w:val="00D3771F"/>
    <w:rsid w:val="00D37D87"/>
    <w:rsid w:val="00D400AD"/>
    <w:rsid w:val="00D4014B"/>
    <w:rsid w:val="00D4059D"/>
    <w:rsid w:val="00D40629"/>
    <w:rsid w:val="00D40B33"/>
    <w:rsid w:val="00D40D8E"/>
    <w:rsid w:val="00D40EBD"/>
    <w:rsid w:val="00D4102D"/>
    <w:rsid w:val="00D417B1"/>
    <w:rsid w:val="00D41A3F"/>
    <w:rsid w:val="00D42335"/>
    <w:rsid w:val="00D426A1"/>
    <w:rsid w:val="00D42CBB"/>
    <w:rsid w:val="00D42EF4"/>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D8A"/>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2DD3"/>
    <w:rsid w:val="00D63D1A"/>
    <w:rsid w:val="00D64533"/>
    <w:rsid w:val="00D64B69"/>
    <w:rsid w:val="00D64BA5"/>
    <w:rsid w:val="00D64E93"/>
    <w:rsid w:val="00D652B5"/>
    <w:rsid w:val="00D657F4"/>
    <w:rsid w:val="00D65966"/>
    <w:rsid w:val="00D65C07"/>
    <w:rsid w:val="00D66499"/>
    <w:rsid w:val="00D6722F"/>
    <w:rsid w:val="00D67AB9"/>
    <w:rsid w:val="00D67EC3"/>
    <w:rsid w:val="00D7000B"/>
    <w:rsid w:val="00D70025"/>
    <w:rsid w:val="00D704D5"/>
    <w:rsid w:val="00D7085F"/>
    <w:rsid w:val="00D708B0"/>
    <w:rsid w:val="00D70A6F"/>
    <w:rsid w:val="00D70EE7"/>
    <w:rsid w:val="00D713FD"/>
    <w:rsid w:val="00D7149A"/>
    <w:rsid w:val="00D71C2E"/>
    <w:rsid w:val="00D71E55"/>
    <w:rsid w:val="00D72120"/>
    <w:rsid w:val="00D721C5"/>
    <w:rsid w:val="00D722DE"/>
    <w:rsid w:val="00D72D22"/>
    <w:rsid w:val="00D732EC"/>
    <w:rsid w:val="00D73397"/>
    <w:rsid w:val="00D733FA"/>
    <w:rsid w:val="00D73412"/>
    <w:rsid w:val="00D7355C"/>
    <w:rsid w:val="00D736C9"/>
    <w:rsid w:val="00D73775"/>
    <w:rsid w:val="00D7383F"/>
    <w:rsid w:val="00D7389E"/>
    <w:rsid w:val="00D7456B"/>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2CC1"/>
    <w:rsid w:val="00D8319C"/>
    <w:rsid w:val="00D83480"/>
    <w:rsid w:val="00D83497"/>
    <w:rsid w:val="00D84E2F"/>
    <w:rsid w:val="00D85917"/>
    <w:rsid w:val="00D85D70"/>
    <w:rsid w:val="00D8665F"/>
    <w:rsid w:val="00D86D11"/>
    <w:rsid w:val="00D871CE"/>
    <w:rsid w:val="00D87270"/>
    <w:rsid w:val="00D873DD"/>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479"/>
    <w:rsid w:val="00D9383B"/>
    <w:rsid w:val="00D9396B"/>
    <w:rsid w:val="00D943B3"/>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1A8"/>
    <w:rsid w:val="00DA5417"/>
    <w:rsid w:val="00DA56E8"/>
    <w:rsid w:val="00DA5B30"/>
    <w:rsid w:val="00DA6066"/>
    <w:rsid w:val="00DA64C6"/>
    <w:rsid w:val="00DA6990"/>
    <w:rsid w:val="00DA7077"/>
    <w:rsid w:val="00DA70FE"/>
    <w:rsid w:val="00DA716E"/>
    <w:rsid w:val="00DB0292"/>
    <w:rsid w:val="00DB0556"/>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355"/>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2D"/>
    <w:rsid w:val="00DC7539"/>
    <w:rsid w:val="00DD017F"/>
    <w:rsid w:val="00DD0D1C"/>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455"/>
    <w:rsid w:val="00DD4E02"/>
    <w:rsid w:val="00DD55D8"/>
    <w:rsid w:val="00DD5C13"/>
    <w:rsid w:val="00DD5F83"/>
    <w:rsid w:val="00DD6064"/>
    <w:rsid w:val="00DD698D"/>
    <w:rsid w:val="00DD6A99"/>
    <w:rsid w:val="00DD711D"/>
    <w:rsid w:val="00DD71B4"/>
    <w:rsid w:val="00DD72E3"/>
    <w:rsid w:val="00DD7666"/>
    <w:rsid w:val="00DD781B"/>
    <w:rsid w:val="00DD7E35"/>
    <w:rsid w:val="00DD7E75"/>
    <w:rsid w:val="00DE02DB"/>
    <w:rsid w:val="00DE0CF1"/>
    <w:rsid w:val="00DE110B"/>
    <w:rsid w:val="00DE11A6"/>
    <w:rsid w:val="00DE11C9"/>
    <w:rsid w:val="00DE1E23"/>
    <w:rsid w:val="00DE1E69"/>
    <w:rsid w:val="00DE1F4C"/>
    <w:rsid w:val="00DE23DC"/>
    <w:rsid w:val="00DE24B4"/>
    <w:rsid w:val="00DE29A9"/>
    <w:rsid w:val="00DE2A64"/>
    <w:rsid w:val="00DE2BF0"/>
    <w:rsid w:val="00DE34CF"/>
    <w:rsid w:val="00DE3510"/>
    <w:rsid w:val="00DE3D5B"/>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4C7"/>
    <w:rsid w:val="00DF6A2A"/>
    <w:rsid w:val="00DF6C7A"/>
    <w:rsid w:val="00DF6FCF"/>
    <w:rsid w:val="00DF717D"/>
    <w:rsid w:val="00DF7474"/>
    <w:rsid w:val="00DF7753"/>
    <w:rsid w:val="00DF7A6D"/>
    <w:rsid w:val="00DF7D98"/>
    <w:rsid w:val="00DF7DB1"/>
    <w:rsid w:val="00DF7F58"/>
    <w:rsid w:val="00E001E1"/>
    <w:rsid w:val="00E00356"/>
    <w:rsid w:val="00E00A7B"/>
    <w:rsid w:val="00E013F8"/>
    <w:rsid w:val="00E01504"/>
    <w:rsid w:val="00E0150C"/>
    <w:rsid w:val="00E01521"/>
    <w:rsid w:val="00E01C13"/>
    <w:rsid w:val="00E0203C"/>
    <w:rsid w:val="00E021AF"/>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6417"/>
    <w:rsid w:val="00E06620"/>
    <w:rsid w:val="00E06B31"/>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298"/>
    <w:rsid w:val="00E14C1C"/>
    <w:rsid w:val="00E151C0"/>
    <w:rsid w:val="00E15306"/>
    <w:rsid w:val="00E15432"/>
    <w:rsid w:val="00E158A7"/>
    <w:rsid w:val="00E158E4"/>
    <w:rsid w:val="00E160EF"/>
    <w:rsid w:val="00E16273"/>
    <w:rsid w:val="00E1643E"/>
    <w:rsid w:val="00E166F2"/>
    <w:rsid w:val="00E16A7F"/>
    <w:rsid w:val="00E16BA1"/>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7D6"/>
    <w:rsid w:val="00E23939"/>
    <w:rsid w:val="00E23A38"/>
    <w:rsid w:val="00E23BFF"/>
    <w:rsid w:val="00E23CD9"/>
    <w:rsid w:val="00E240D8"/>
    <w:rsid w:val="00E241F4"/>
    <w:rsid w:val="00E246F8"/>
    <w:rsid w:val="00E2479C"/>
    <w:rsid w:val="00E24AFC"/>
    <w:rsid w:val="00E24CA8"/>
    <w:rsid w:val="00E250C0"/>
    <w:rsid w:val="00E2512E"/>
    <w:rsid w:val="00E25DE2"/>
    <w:rsid w:val="00E26423"/>
    <w:rsid w:val="00E266B7"/>
    <w:rsid w:val="00E26F68"/>
    <w:rsid w:val="00E271A1"/>
    <w:rsid w:val="00E27883"/>
    <w:rsid w:val="00E278C8"/>
    <w:rsid w:val="00E27B0A"/>
    <w:rsid w:val="00E303AE"/>
    <w:rsid w:val="00E30B5A"/>
    <w:rsid w:val="00E30E6F"/>
    <w:rsid w:val="00E310B0"/>
    <w:rsid w:val="00E3123D"/>
    <w:rsid w:val="00E31282"/>
    <w:rsid w:val="00E312B6"/>
    <w:rsid w:val="00E31461"/>
    <w:rsid w:val="00E3187D"/>
    <w:rsid w:val="00E31D43"/>
    <w:rsid w:val="00E31F8C"/>
    <w:rsid w:val="00E31FE5"/>
    <w:rsid w:val="00E32155"/>
    <w:rsid w:val="00E3224A"/>
    <w:rsid w:val="00E32608"/>
    <w:rsid w:val="00E32B0C"/>
    <w:rsid w:val="00E32B8E"/>
    <w:rsid w:val="00E32E11"/>
    <w:rsid w:val="00E33539"/>
    <w:rsid w:val="00E3370E"/>
    <w:rsid w:val="00E3484E"/>
    <w:rsid w:val="00E34B6E"/>
    <w:rsid w:val="00E3526B"/>
    <w:rsid w:val="00E35F7A"/>
    <w:rsid w:val="00E364CC"/>
    <w:rsid w:val="00E36AB5"/>
    <w:rsid w:val="00E3723A"/>
    <w:rsid w:val="00E377B0"/>
    <w:rsid w:val="00E377FD"/>
    <w:rsid w:val="00E37860"/>
    <w:rsid w:val="00E37949"/>
    <w:rsid w:val="00E37CD6"/>
    <w:rsid w:val="00E37F9E"/>
    <w:rsid w:val="00E40640"/>
    <w:rsid w:val="00E40A4E"/>
    <w:rsid w:val="00E40EBB"/>
    <w:rsid w:val="00E41018"/>
    <w:rsid w:val="00E410E5"/>
    <w:rsid w:val="00E415E1"/>
    <w:rsid w:val="00E416BE"/>
    <w:rsid w:val="00E417CB"/>
    <w:rsid w:val="00E419BA"/>
    <w:rsid w:val="00E41B61"/>
    <w:rsid w:val="00E421D0"/>
    <w:rsid w:val="00E422F7"/>
    <w:rsid w:val="00E42564"/>
    <w:rsid w:val="00E4266E"/>
    <w:rsid w:val="00E427F9"/>
    <w:rsid w:val="00E428C2"/>
    <w:rsid w:val="00E42E89"/>
    <w:rsid w:val="00E43595"/>
    <w:rsid w:val="00E446F1"/>
    <w:rsid w:val="00E44802"/>
    <w:rsid w:val="00E45080"/>
    <w:rsid w:val="00E4545A"/>
    <w:rsid w:val="00E46734"/>
    <w:rsid w:val="00E46886"/>
    <w:rsid w:val="00E47701"/>
    <w:rsid w:val="00E47AEF"/>
    <w:rsid w:val="00E50125"/>
    <w:rsid w:val="00E5094E"/>
    <w:rsid w:val="00E50974"/>
    <w:rsid w:val="00E512D9"/>
    <w:rsid w:val="00E517C3"/>
    <w:rsid w:val="00E5219A"/>
    <w:rsid w:val="00E5248B"/>
    <w:rsid w:val="00E5280F"/>
    <w:rsid w:val="00E52827"/>
    <w:rsid w:val="00E52AB2"/>
    <w:rsid w:val="00E52CEA"/>
    <w:rsid w:val="00E52EB2"/>
    <w:rsid w:val="00E5361F"/>
    <w:rsid w:val="00E53B75"/>
    <w:rsid w:val="00E53B88"/>
    <w:rsid w:val="00E5410D"/>
    <w:rsid w:val="00E543D1"/>
    <w:rsid w:val="00E54E3B"/>
    <w:rsid w:val="00E54E74"/>
    <w:rsid w:val="00E54FC5"/>
    <w:rsid w:val="00E55B56"/>
    <w:rsid w:val="00E55BAF"/>
    <w:rsid w:val="00E55C28"/>
    <w:rsid w:val="00E55CAE"/>
    <w:rsid w:val="00E55CE9"/>
    <w:rsid w:val="00E5616D"/>
    <w:rsid w:val="00E56D60"/>
    <w:rsid w:val="00E570AD"/>
    <w:rsid w:val="00E57565"/>
    <w:rsid w:val="00E579A7"/>
    <w:rsid w:val="00E6088A"/>
    <w:rsid w:val="00E60943"/>
    <w:rsid w:val="00E60CDC"/>
    <w:rsid w:val="00E61B94"/>
    <w:rsid w:val="00E62289"/>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A28"/>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B68"/>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668C"/>
    <w:rsid w:val="00E870F5"/>
    <w:rsid w:val="00E8721D"/>
    <w:rsid w:val="00E8723F"/>
    <w:rsid w:val="00E87380"/>
    <w:rsid w:val="00E87822"/>
    <w:rsid w:val="00E87A9B"/>
    <w:rsid w:val="00E87D7F"/>
    <w:rsid w:val="00E90395"/>
    <w:rsid w:val="00E90719"/>
    <w:rsid w:val="00E90922"/>
    <w:rsid w:val="00E90CF4"/>
    <w:rsid w:val="00E90D76"/>
    <w:rsid w:val="00E90E49"/>
    <w:rsid w:val="00E915F1"/>
    <w:rsid w:val="00E917F9"/>
    <w:rsid w:val="00E918EB"/>
    <w:rsid w:val="00E9190A"/>
    <w:rsid w:val="00E91F03"/>
    <w:rsid w:val="00E92273"/>
    <w:rsid w:val="00E9291C"/>
    <w:rsid w:val="00E92D1C"/>
    <w:rsid w:val="00E92EBA"/>
    <w:rsid w:val="00E93658"/>
    <w:rsid w:val="00E936CB"/>
    <w:rsid w:val="00E938CE"/>
    <w:rsid w:val="00E93D7F"/>
    <w:rsid w:val="00E93FFE"/>
    <w:rsid w:val="00E94E34"/>
    <w:rsid w:val="00E94F8A"/>
    <w:rsid w:val="00E9533A"/>
    <w:rsid w:val="00E9603D"/>
    <w:rsid w:val="00E960E7"/>
    <w:rsid w:val="00E9672D"/>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32D"/>
    <w:rsid w:val="00EA5461"/>
    <w:rsid w:val="00EA580E"/>
    <w:rsid w:val="00EA6390"/>
    <w:rsid w:val="00EA64B0"/>
    <w:rsid w:val="00EA66C1"/>
    <w:rsid w:val="00EA6B68"/>
    <w:rsid w:val="00EA7176"/>
    <w:rsid w:val="00EA7281"/>
    <w:rsid w:val="00EA745A"/>
    <w:rsid w:val="00EA781E"/>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07C"/>
    <w:rsid w:val="00EB41B5"/>
    <w:rsid w:val="00EB429A"/>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86"/>
    <w:rsid w:val="00EC39C8"/>
    <w:rsid w:val="00EC3D1F"/>
    <w:rsid w:val="00EC3D64"/>
    <w:rsid w:val="00EC3F20"/>
    <w:rsid w:val="00EC3F7B"/>
    <w:rsid w:val="00EC4207"/>
    <w:rsid w:val="00EC42F0"/>
    <w:rsid w:val="00EC4436"/>
    <w:rsid w:val="00EC44DF"/>
    <w:rsid w:val="00EC4696"/>
    <w:rsid w:val="00EC557F"/>
    <w:rsid w:val="00EC55BA"/>
    <w:rsid w:val="00EC5653"/>
    <w:rsid w:val="00EC5A8C"/>
    <w:rsid w:val="00EC5B22"/>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2BC7"/>
    <w:rsid w:val="00EE2F67"/>
    <w:rsid w:val="00EE34F5"/>
    <w:rsid w:val="00EE35AB"/>
    <w:rsid w:val="00EE4095"/>
    <w:rsid w:val="00EE666F"/>
    <w:rsid w:val="00EE6B5A"/>
    <w:rsid w:val="00EE6C99"/>
    <w:rsid w:val="00EE6F03"/>
    <w:rsid w:val="00EE7CE1"/>
    <w:rsid w:val="00EF00FF"/>
    <w:rsid w:val="00EF0BFB"/>
    <w:rsid w:val="00EF0F87"/>
    <w:rsid w:val="00EF0FF5"/>
    <w:rsid w:val="00EF1080"/>
    <w:rsid w:val="00EF1855"/>
    <w:rsid w:val="00EF18FE"/>
    <w:rsid w:val="00EF1DEA"/>
    <w:rsid w:val="00EF20BF"/>
    <w:rsid w:val="00EF2160"/>
    <w:rsid w:val="00EF2193"/>
    <w:rsid w:val="00EF2981"/>
    <w:rsid w:val="00EF2CC3"/>
    <w:rsid w:val="00EF2DA3"/>
    <w:rsid w:val="00EF3591"/>
    <w:rsid w:val="00EF35F1"/>
    <w:rsid w:val="00EF3AD5"/>
    <w:rsid w:val="00EF3D20"/>
    <w:rsid w:val="00EF459F"/>
    <w:rsid w:val="00EF53CD"/>
    <w:rsid w:val="00EF5787"/>
    <w:rsid w:val="00EF5B3A"/>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07E04"/>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9E4"/>
    <w:rsid w:val="00F16A6F"/>
    <w:rsid w:val="00F16F27"/>
    <w:rsid w:val="00F16F51"/>
    <w:rsid w:val="00F1733E"/>
    <w:rsid w:val="00F17C46"/>
    <w:rsid w:val="00F20706"/>
    <w:rsid w:val="00F207FE"/>
    <w:rsid w:val="00F209B7"/>
    <w:rsid w:val="00F21135"/>
    <w:rsid w:val="00F2131C"/>
    <w:rsid w:val="00F21A5E"/>
    <w:rsid w:val="00F21A6C"/>
    <w:rsid w:val="00F21C5E"/>
    <w:rsid w:val="00F23081"/>
    <w:rsid w:val="00F2399D"/>
    <w:rsid w:val="00F23D23"/>
    <w:rsid w:val="00F243D8"/>
    <w:rsid w:val="00F243E4"/>
    <w:rsid w:val="00F24445"/>
    <w:rsid w:val="00F248D5"/>
    <w:rsid w:val="00F24E73"/>
    <w:rsid w:val="00F2508E"/>
    <w:rsid w:val="00F257B4"/>
    <w:rsid w:val="00F257F7"/>
    <w:rsid w:val="00F25B84"/>
    <w:rsid w:val="00F26180"/>
    <w:rsid w:val="00F266B3"/>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4F75"/>
    <w:rsid w:val="00F351B8"/>
    <w:rsid w:val="00F356C5"/>
    <w:rsid w:val="00F35875"/>
    <w:rsid w:val="00F35A95"/>
    <w:rsid w:val="00F35D41"/>
    <w:rsid w:val="00F35DDC"/>
    <w:rsid w:val="00F35F56"/>
    <w:rsid w:val="00F36D47"/>
    <w:rsid w:val="00F36E1A"/>
    <w:rsid w:val="00F376AF"/>
    <w:rsid w:val="00F3773E"/>
    <w:rsid w:val="00F4068A"/>
    <w:rsid w:val="00F406D1"/>
    <w:rsid w:val="00F40C46"/>
    <w:rsid w:val="00F41114"/>
    <w:rsid w:val="00F411BE"/>
    <w:rsid w:val="00F413CC"/>
    <w:rsid w:val="00F41422"/>
    <w:rsid w:val="00F424BA"/>
    <w:rsid w:val="00F43469"/>
    <w:rsid w:val="00F434C6"/>
    <w:rsid w:val="00F43D4A"/>
    <w:rsid w:val="00F43F07"/>
    <w:rsid w:val="00F43F65"/>
    <w:rsid w:val="00F44D49"/>
    <w:rsid w:val="00F457DA"/>
    <w:rsid w:val="00F45BE5"/>
    <w:rsid w:val="00F461C9"/>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134"/>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B1B"/>
    <w:rsid w:val="00F60DEA"/>
    <w:rsid w:val="00F61363"/>
    <w:rsid w:val="00F614DF"/>
    <w:rsid w:val="00F61B3F"/>
    <w:rsid w:val="00F62034"/>
    <w:rsid w:val="00F62620"/>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028"/>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059"/>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85"/>
    <w:rsid w:val="00F874F0"/>
    <w:rsid w:val="00F87A58"/>
    <w:rsid w:val="00F87AC6"/>
    <w:rsid w:val="00F90344"/>
    <w:rsid w:val="00F9047A"/>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A42"/>
    <w:rsid w:val="00F96B5B"/>
    <w:rsid w:val="00F96CA1"/>
    <w:rsid w:val="00F96F97"/>
    <w:rsid w:val="00F97838"/>
    <w:rsid w:val="00FA007C"/>
    <w:rsid w:val="00FA00AC"/>
    <w:rsid w:val="00FA00FE"/>
    <w:rsid w:val="00FA070D"/>
    <w:rsid w:val="00FA1626"/>
    <w:rsid w:val="00FA1A18"/>
    <w:rsid w:val="00FA20F7"/>
    <w:rsid w:val="00FA2205"/>
    <w:rsid w:val="00FA2283"/>
    <w:rsid w:val="00FA22F2"/>
    <w:rsid w:val="00FA22F8"/>
    <w:rsid w:val="00FA2A95"/>
    <w:rsid w:val="00FA2BB3"/>
    <w:rsid w:val="00FA3224"/>
    <w:rsid w:val="00FA389F"/>
    <w:rsid w:val="00FA3A18"/>
    <w:rsid w:val="00FA4908"/>
    <w:rsid w:val="00FA49AF"/>
    <w:rsid w:val="00FA54C1"/>
    <w:rsid w:val="00FA55BB"/>
    <w:rsid w:val="00FA569F"/>
    <w:rsid w:val="00FA5AB6"/>
    <w:rsid w:val="00FA5DC8"/>
    <w:rsid w:val="00FA5F9C"/>
    <w:rsid w:val="00FA6068"/>
    <w:rsid w:val="00FA64D7"/>
    <w:rsid w:val="00FA6C4A"/>
    <w:rsid w:val="00FA6D92"/>
    <w:rsid w:val="00FA6E5B"/>
    <w:rsid w:val="00FA706F"/>
    <w:rsid w:val="00FA70A9"/>
    <w:rsid w:val="00FA7109"/>
    <w:rsid w:val="00FA7755"/>
    <w:rsid w:val="00FA7F00"/>
    <w:rsid w:val="00FB010A"/>
    <w:rsid w:val="00FB0A7B"/>
    <w:rsid w:val="00FB0AB2"/>
    <w:rsid w:val="00FB0D27"/>
    <w:rsid w:val="00FB0E2A"/>
    <w:rsid w:val="00FB12E4"/>
    <w:rsid w:val="00FB144E"/>
    <w:rsid w:val="00FB1640"/>
    <w:rsid w:val="00FB187A"/>
    <w:rsid w:val="00FB1B76"/>
    <w:rsid w:val="00FB1E67"/>
    <w:rsid w:val="00FB2011"/>
    <w:rsid w:val="00FB26DB"/>
    <w:rsid w:val="00FB3344"/>
    <w:rsid w:val="00FB3775"/>
    <w:rsid w:val="00FB38B4"/>
    <w:rsid w:val="00FB3CA6"/>
    <w:rsid w:val="00FB3DA2"/>
    <w:rsid w:val="00FB4021"/>
    <w:rsid w:val="00FB4139"/>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B7FD7"/>
    <w:rsid w:val="00FC0C8C"/>
    <w:rsid w:val="00FC186B"/>
    <w:rsid w:val="00FC1DCB"/>
    <w:rsid w:val="00FC1E98"/>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C24"/>
    <w:rsid w:val="00FD0F09"/>
    <w:rsid w:val="00FD126E"/>
    <w:rsid w:val="00FD1872"/>
    <w:rsid w:val="00FD1EC8"/>
    <w:rsid w:val="00FD2254"/>
    <w:rsid w:val="00FD277E"/>
    <w:rsid w:val="00FD2CEB"/>
    <w:rsid w:val="00FD2E88"/>
    <w:rsid w:val="00FD2EF2"/>
    <w:rsid w:val="00FD3055"/>
    <w:rsid w:val="00FD360A"/>
    <w:rsid w:val="00FD3676"/>
    <w:rsid w:val="00FD372A"/>
    <w:rsid w:val="00FD3B87"/>
    <w:rsid w:val="00FD3C76"/>
    <w:rsid w:val="00FD3DF3"/>
    <w:rsid w:val="00FD4429"/>
    <w:rsid w:val="00FD4578"/>
    <w:rsid w:val="00FD4686"/>
    <w:rsid w:val="00FD47ED"/>
    <w:rsid w:val="00FD487B"/>
    <w:rsid w:val="00FD4ADE"/>
    <w:rsid w:val="00FD5285"/>
    <w:rsid w:val="00FD5D53"/>
    <w:rsid w:val="00FD63F6"/>
    <w:rsid w:val="00FD67EC"/>
    <w:rsid w:val="00FD69B1"/>
    <w:rsid w:val="00FD6E83"/>
    <w:rsid w:val="00FD6F0B"/>
    <w:rsid w:val="00FD710F"/>
    <w:rsid w:val="00FD74DB"/>
    <w:rsid w:val="00FD75E6"/>
    <w:rsid w:val="00FD7660"/>
    <w:rsid w:val="00FD7894"/>
    <w:rsid w:val="00FD7A03"/>
    <w:rsid w:val="00FD7A09"/>
    <w:rsid w:val="00FD7A88"/>
    <w:rsid w:val="00FD7BE1"/>
    <w:rsid w:val="00FD7C14"/>
    <w:rsid w:val="00FE042F"/>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E3F"/>
    <w:rsid w:val="00FE3FFB"/>
    <w:rsid w:val="00FE48EB"/>
    <w:rsid w:val="00FE4C7B"/>
    <w:rsid w:val="00FE4D7E"/>
    <w:rsid w:val="00FE55A8"/>
    <w:rsid w:val="00FE5659"/>
    <w:rsid w:val="00FE57B9"/>
    <w:rsid w:val="00FE5C6A"/>
    <w:rsid w:val="00FE67D0"/>
    <w:rsid w:val="00FE67E0"/>
    <w:rsid w:val="00FE6B82"/>
    <w:rsid w:val="00FE7336"/>
    <w:rsid w:val="00FE7779"/>
    <w:rsid w:val="00FE787C"/>
    <w:rsid w:val="00FF0346"/>
    <w:rsid w:val="00FF07B8"/>
    <w:rsid w:val="00FF0AFB"/>
    <w:rsid w:val="00FF1097"/>
    <w:rsid w:val="00FF10FD"/>
    <w:rsid w:val="00FF1264"/>
    <w:rsid w:val="00FF1A5D"/>
    <w:rsid w:val="00FF1F6E"/>
    <w:rsid w:val="00FF2C3B"/>
    <w:rsid w:val="00FF302A"/>
    <w:rsid w:val="00FF3BB8"/>
    <w:rsid w:val="00FF45A5"/>
    <w:rsid w:val="00FF48A3"/>
    <w:rsid w:val="00FF4955"/>
    <w:rsid w:val="00FF4BFC"/>
    <w:rsid w:val="00FF4CD9"/>
    <w:rsid w:val="00FF4D9A"/>
    <w:rsid w:val="00FF4F60"/>
    <w:rsid w:val="00FF4F61"/>
    <w:rsid w:val="00FF55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36EA"/>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8136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136E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4"/>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4"/>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customStyle="1" w:styleId="1">
    <w:name w:val="リスト段落1"/>
    <w:basedOn w:val="Normal"/>
    <w:uiPriority w:val="34"/>
    <w:qFormat/>
    <w:rsid w:val="00852CE7"/>
    <w:pPr>
      <w:ind w:firstLineChars="200" w:firstLine="420"/>
    </w:pPr>
    <w:rPr>
      <w:rFonts w:ascii="Calibri" w:eastAsia="SimSun" w:hAnsi="Calibri" w:cs="Times New Roman"/>
      <w:kern w:val="0"/>
      <w14:ligatures w14:val="none"/>
    </w:rPr>
  </w:style>
  <w:style w:type="paragraph" w:customStyle="1" w:styleId="Agreement">
    <w:name w:val="Agreement"/>
    <w:basedOn w:val="Normal"/>
    <w:next w:val="Normal"/>
    <w:uiPriority w:val="99"/>
    <w:qFormat/>
    <w:rsid w:val="00FE67D0"/>
    <w:pPr>
      <w:numPr>
        <w:numId w:val="39"/>
      </w:numPr>
      <w:spacing w:before="60" w:after="0" w:line="276" w:lineRule="auto"/>
    </w:pPr>
    <w:rPr>
      <w:rFonts w:ascii="Arial" w:eastAsia="t" w:hAnsi="Arial" w:cs="Times New Roman"/>
      <w:b/>
      <w:kern w:val="0"/>
      <w:sz w:val="20"/>
      <w:lang w:eastAsia="en-GB"/>
      <w14:ligatures w14:val="none"/>
    </w:rPr>
  </w:style>
  <w:style w:type="paragraph" w:customStyle="1" w:styleId="Doc-title">
    <w:name w:val="Doc-title"/>
    <w:basedOn w:val="Normal"/>
    <w:link w:val="Doc-titleChar"/>
    <w:qFormat/>
    <w:rsid w:val="00FE67D0"/>
    <w:pPr>
      <w:spacing w:before="60" w:after="0" w:line="240" w:lineRule="auto"/>
      <w:ind w:left="1259" w:hanging="1259"/>
    </w:pPr>
    <w:rPr>
      <w:rFonts w:ascii="Arial" w:eastAsia="SimSun" w:hAnsi="Arial" w:cs="Arial"/>
      <w:kern w:val="0"/>
      <w:sz w:val="20"/>
      <w:szCs w:val="20"/>
      <w:lang w:eastAsia="zh-CN"/>
      <w14:ligatures w14:val="none"/>
    </w:rPr>
  </w:style>
  <w:style w:type="character" w:customStyle="1" w:styleId="Doc-titleChar">
    <w:name w:val="Doc-title Char"/>
    <w:link w:val="Doc-title"/>
    <w:qFormat/>
    <w:rsid w:val="00FE67D0"/>
    <w:rPr>
      <w:rFonts w:ascii="Arial" w:hAnsi="Arial" w:cs="Arial"/>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83250109">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7565516">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953378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13E54-3595-430D-BD54-77AE0DD7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3596</Words>
  <Characters>18951</Characters>
  <Application>Microsoft Office Word</Application>
  <DocSecurity>0</DocSecurity>
  <Lines>157</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2023-05-22T06:02:00Z</dcterms:created>
  <dcterms:modified xsi:type="dcterms:W3CDTF">2024-10-04T23:31:00Z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2024-09-05T09:53:04Z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5a0b2872-4209-44bd-adb0-fba193c90f01</vt:lpwstr>
  </property>
  <property fmtid="{D5CDD505-2E9C-101B-9397-08002B2CF9AE}" pid="10" name="MSIP_Label_bcf26ed8-713a-4e6c-8a04-66607341a11c_ContentBits">
    <vt:lpwstr>0</vt:lpwstr>
  </property>
</Properties>
</file>